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038B" w14:textId="3BFC4BCD" w:rsidR="00AE0B34" w:rsidRPr="00AB42B0" w:rsidRDefault="001F51C5" w:rsidP="00AB42B0">
      <w:pPr>
        <w:pStyle w:val="Titre3"/>
        <w:rPr>
          <w:rFonts w:ascii="Arial" w:hAnsi="Arial" w:cs="Arial"/>
          <w:noProof/>
        </w:rPr>
      </w:pPr>
      <w:r w:rsidRPr="00AB42B0">
        <w:rPr>
          <w:rFonts w:ascii="Arial" w:hAnsi="Arial" w:cs="Arial"/>
          <w:b/>
          <w:noProof/>
          <w:u w:val="single"/>
        </w:rPr>
        <w:drawing>
          <wp:anchor distT="0" distB="0" distL="114300" distR="114300" simplePos="0" relativeHeight="251659264" behindDoc="0" locked="0" layoutInCell="1" allowOverlap="1" wp14:anchorId="5B62F68E" wp14:editId="29DA5EC4">
            <wp:simplePos x="0" y="0"/>
            <wp:positionH relativeFrom="margin">
              <wp:posOffset>5276215</wp:posOffset>
            </wp:positionH>
            <wp:positionV relativeFrom="paragraph">
              <wp:posOffset>-177165</wp:posOffset>
            </wp:positionV>
            <wp:extent cx="888966" cy="951865"/>
            <wp:effectExtent l="0" t="0" r="698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590" cy="958958"/>
                    </a:xfrm>
                    <a:prstGeom prst="rect">
                      <a:avLst/>
                    </a:prstGeom>
                  </pic:spPr>
                </pic:pic>
              </a:graphicData>
            </a:graphic>
            <wp14:sizeRelH relativeFrom="page">
              <wp14:pctWidth>0</wp14:pctWidth>
            </wp14:sizeRelH>
            <wp14:sizeRelV relativeFrom="page">
              <wp14:pctHeight>0</wp14:pctHeight>
            </wp14:sizeRelV>
          </wp:anchor>
        </w:drawing>
      </w:r>
      <w:r w:rsidRPr="00AB42B0">
        <w:rPr>
          <w:rFonts w:ascii="Arial" w:hAnsi="Arial" w:cs="Arial"/>
          <w:noProof/>
          <w:lang w:eastAsia="fr-FR"/>
        </w:rPr>
        <w:drawing>
          <wp:anchor distT="0" distB="0" distL="114300" distR="114300" simplePos="0" relativeHeight="251658240" behindDoc="0" locked="0" layoutInCell="1" allowOverlap="1" wp14:anchorId="5E0A26A5" wp14:editId="58F4D1FC">
            <wp:simplePos x="0" y="0"/>
            <wp:positionH relativeFrom="margin">
              <wp:posOffset>46990</wp:posOffset>
            </wp:positionH>
            <wp:positionV relativeFrom="paragraph">
              <wp:posOffset>-129540</wp:posOffset>
            </wp:positionV>
            <wp:extent cx="4200525" cy="84645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T_3CH.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0525" cy="846455"/>
                    </a:xfrm>
                    <a:prstGeom prst="rect">
                      <a:avLst/>
                    </a:prstGeom>
                  </pic:spPr>
                </pic:pic>
              </a:graphicData>
            </a:graphic>
            <wp14:sizeRelH relativeFrom="page">
              <wp14:pctWidth>0</wp14:pctWidth>
            </wp14:sizeRelH>
            <wp14:sizeRelV relativeFrom="page">
              <wp14:pctHeight>0</wp14:pctHeight>
            </wp14:sizeRelV>
          </wp:anchor>
        </w:drawing>
      </w:r>
    </w:p>
    <w:p w14:paraId="01A6B9CD" w14:textId="7BAD8A92" w:rsidR="00A45CF1" w:rsidRPr="00AB42B0" w:rsidRDefault="00A45CF1" w:rsidP="00DA6EB8">
      <w:pPr>
        <w:spacing w:after="0" w:line="240" w:lineRule="auto"/>
        <w:jc w:val="right"/>
        <w:rPr>
          <w:rFonts w:ascii="Arial" w:hAnsi="Arial" w:cs="Arial"/>
          <w:b/>
          <w:noProof/>
          <w:color w:val="000066"/>
          <w:sz w:val="24"/>
          <w:szCs w:val="24"/>
          <w:u w:val="single"/>
        </w:rPr>
      </w:pPr>
    </w:p>
    <w:p w14:paraId="6E7FE9B0" w14:textId="3C350524" w:rsidR="001F51C5" w:rsidRPr="00AB42B0" w:rsidRDefault="001F51C5" w:rsidP="00DA6EB8">
      <w:pPr>
        <w:spacing w:after="0" w:line="240" w:lineRule="auto"/>
        <w:jc w:val="right"/>
        <w:rPr>
          <w:rFonts w:ascii="Arial" w:hAnsi="Arial" w:cs="Arial"/>
          <w:b/>
          <w:noProof/>
          <w:color w:val="000066"/>
          <w:sz w:val="24"/>
          <w:szCs w:val="24"/>
          <w:u w:val="single"/>
        </w:rPr>
      </w:pPr>
    </w:p>
    <w:p w14:paraId="591307D3" w14:textId="4A200A03" w:rsidR="001F51C5" w:rsidRPr="00AB42B0" w:rsidRDefault="001F51C5" w:rsidP="00DA6EB8">
      <w:pPr>
        <w:spacing w:after="0" w:line="240" w:lineRule="auto"/>
        <w:jc w:val="right"/>
        <w:rPr>
          <w:rFonts w:ascii="Arial" w:hAnsi="Arial" w:cs="Arial"/>
          <w:b/>
          <w:noProof/>
          <w:color w:val="000066"/>
          <w:sz w:val="24"/>
          <w:szCs w:val="24"/>
          <w:u w:val="single"/>
        </w:rPr>
      </w:pPr>
    </w:p>
    <w:p w14:paraId="4A2CDF32" w14:textId="4B2A9072" w:rsidR="001F51C5" w:rsidRDefault="001F51C5" w:rsidP="00DA6EB8">
      <w:pPr>
        <w:spacing w:after="0" w:line="240" w:lineRule="auto"/>
        <w:jc w:val="right"/>
        <w:rPr>
          <w:rFonts w:ascii="Arial" w:hAnsi="Arial" w:cs="Arial"/>
          <w:b/>
          <w:noProof/>
          <w:color w:val="000066"/>
          <w:sz w:val="24"/>
          <w:szCs w:val="24"/>
          <w:u w:val="single"/>
        </w:rPr>
      </w:pPr>
    </w:p>
    <w:p w14:paraId="3AF43B36" w14:textId="77777777" w:rsidR="00AB42B0" w:rsidRPr="00AB42B0" w:rsidRDefault="00AB42B0" w:rsidP="00DA6EB8">
      <w:pPr>
        <w:spacing w:after="0" w:line="240" w:lineRule="auto"/>
        <w:jc w:val="right"/>
        <w:rPr>
          <w:rFonts w:ascii="Arial" w:hAnsi="Arial" w:cs="Arial"/>
          <w:b/>
          <w:noProof/>
          <w:color w:val="000066"/>
          <w:sz w:val="24"/>
          <w:szCs w:val="24"/>
          <w:u w:val="single"/>
        </w:rPr>
      </w:pPr>
    </w:p>
    <w:p w14:paraId="5444483C" w14:textId="4A7172A7" w:rsidR="00594904" w:rsidRPr="00AB42B0" w:rsidRDefault="00AE0B34" w:rsidP="001F51C5">
      <w:pPr>
        <w:spacing w:after="0" w:line="240" w:lineRule="auto"/>
        <w:jc w:val="right"/>
        <w:rPr>
          <w:rFonts w:ascii="Arial" w:hAnsi="Arial" w:cs="Arial"/>
          <w:b/>
          <w:noProof/>
          <w:color w:val="000000" w:themeColor="text1"/>
          <w:sz w:val="24"/>
          <w:szCs w:val="24"/>
          <w:u w:val="single"/>
        </w:rPr>
      </w:pPr>
      <w:r w:rsidRPr="00AB42B0">
        <w:rPr>
          <w:rFonts w:ascii="Arial" w:hAnsi="Arial" w:cs="Arial"/>
          <w:b/>
          <w:noProof/>
          <w:color w:val="000000" w:themeColor="text1"/>
          <w:sz w:val="24"/>
          <w:szCs w:val="24"/>
          <w:u w:val="single"/>
        </w:rPr>
        <w:t>COMMUNIQUÉ DE PRESSE</w:t>
      </w:r>
    </w:p>
    <w:p w14:paraId="5A9412AB" w14:textId="5ACB3B73" w:rsidR="00594904" w:rsidRPr="00AB42B0" w:rsidRDefault="003F510B" w:rsidP="00DA6EB8">
      <w:pPr>
        <w:spacing w:after="0" w:line="240" w:lineRule="auto"/>
        <w:jc w:val="right"/>
        <w:rPr>
          <w:rFonts w:ascii="Arial" w:hAnsi="Arial" w:cs="Arial"/>
          <w:b/>
          <w:noProof/>
          <w:color w:val="000000" w:themeColor="text1"/>
          <w:sz w:val="24"/>
          <w:szCs w:val="24"/>
        </w:rPr>
      </w:pPr>
      <w:r>
        <w:rPr>
          <w:rFonts w:ascii="Arial" w:hAnsi="Arial" w:cs="Arial"/>
          <w:b/>
          <w:noProof/>
          <w:color w:val="000000" w:themeColor="text1"/>
          <w:sz w:val="24"/>
          <w:szCs w:val="24"/>
        </w:rPr>
        <w:t>Jeudi 12</w:t>
      </w:r>
      <w:r w:rsidR="002A739A" w:rsidRPr="00AB42B0">
        <w:rPr>
          <w:rFonts w:ascii="Arial" w:hAnsi="Arial" w:cs="Arial"/>
          <w:b/>
          <w:noProof/>
          <w:color w:val="000000" w:themeColor="text1"/>
          <w:sz w:val="24"/>
          <w:szCs w:val="24"/>
        </w:rPr>
        <w:t xml:space="preserve"> janvier 2023</w:t>
      </w:r>
    </w:p>
    <w:p w14:paraId="7D9D0109" w14:textId="7FA6BFED" w:rsidR="00594904" w:rsidRDefault="00594904" w:rsidP="00DA6EB8">
      <w:pPr>
        <w:spacing w:after="0" w:line="240" w:lineRule="auto"/>
        <w:jc w:val="right"/>
        <w:rPr>
          <w:rFonts w:ascii="Arial" w:hAnsi="Arial" w:cs="Arial"/>
          <w:b/>
          <w:noProof/>
          <w:color w:val="000066"/>
          <w:sz w:val="24"/>
          <w:szCs w:val="24"/>
        </w:rPr>
      </w:pPr>
    </w:p>
    <w:p w14:paraId="3B1DD2C5" w14:textId="77777777" w:rsidR="00AB42B0" w:rsidRPr="00AB42B0" w:rsidRDefault="00AB42B0" w:rsidP="00DA6EB8">
      <w:pPr>
        <w:spacing w:after="0" w:line="240" w:lineRule="auto"/>
        <w:jc w:val="right"/>
        <w:rPr>
          <w:rFonts w:ascii="Arial" w:hAnsi="Arial" w:cs="Arial"/>
          <w:b/>
          <w:noProof/>
          <w:color w:val="000066"/>
          <w:sz w:val="24"/>
          <w:szCs w:val="24"/>
        </w:rPr>
      </w:pPr>
    </w:p>
    <w:p w14:paraId="0B3DAB16" w14:textId="0C9C3980" w:rsidR="00594904" w:rsidRPr="00AB42B0" w:rsidRDefault="002A739A" w:rsidP="00DA6EB8">
      <w:pPr>
        <w:spacing w:after="0" w:line="240" w:lineRule="auto"/>
        <w:jc w:val="right"/>
        <w:rPr>
          <w:rFonts w:ascii="Arial" w:hAnsi="Arial" w:cs="Arial"/>
          <w:b/>
          <w:noProof/>
          <w:color w:val="213A8F"/>
          <w:sz w:val="24"/>
          <w:szCs w:val="24"/>
        </w:rPr>
      </w:pPr>
      <w:r w:rsidRPr="00AB42B0">
        <w:rPr>
          <w:rFonts w:ascii="Arial" w:hAnsi="Arial" w:cs="Arial"/>
          <w:b/>
          <w:noProof/>
          <w:color w:val="213A8F"/>
          <w:sz w:val="24"/>
          <w:szCs w:val="24"/>
        </w:rPr>
        <w:t>Renouvellement de la convention entre le GH Rance</w:t>
      </w:r>
      <w:r w:rsidR="001F51C5" w:rsidRPr="00AB42B0">
        <w:rPr>
          <w:rFonts w:ascii="Arial" w:hAnsi="Arial" w:cs="Arial"/>
          <w:b/>
          <w:noProof/>
          <w:color w:val="213A8F"/>
          <w:sz w:val="24"/>
          <w:szCs w:val="24"/>
        </w:rPr>
        <w:t>-</w:t>
      </w:r>
      <w:r w:rsidRPr="00AB42B0">
        <w:rPr>
          <w:rFonts w:ascii="Arial" w:hAnsi="Arial" w:cs="Arial"/>
          <w:b/>
          <w:noProof/>
          <w:color w:val="213A8F"/>
          <w:sz w:val="24"/>
          <w:szCs w:val="24"/>
        </w:rPr>
        <w:t>Emeraude et le Fonds pour l’insertion des personnes handicapées de la Fonction publique</w:t>
      </w:r>
      <w:r w:rsidR="001F51C5" w:rsidRPr="00AB42B0">
        <w:rPr>
          <w:rFonts w:ascii="Arial" w:hAnsi="Arial" w:cs="Arial"/>
          <w:b/>
          <w:noProof/>
          <w:color w:val="213A8F"/>
          <w:sz w:val="24"/>
          <w:szCs w:val="24"/>
        </w:rPr>
        <w:t>, le FIPHFP.</w:t>
      </w:r>
    </w:p>
    <w:p w14:paraId="57D9255C" w14:textId="77777777" w:rsidR="00CD35B0" w:rsidRPr="00AB42B0" w:rsidRDefault="00CD35B0" w:rsidP="00CD35B0">
      <w:pPr>
        <w:pStyle w:val="Default"/>
        <w:rPr>
          <w:rFonts w:ascii="Arial" w:hAnsi="Arial" w:cs="Arial"/>
          <w:color w:val="213A8F"/>
        </w:rPr>
      </w:pPr>
    </w:p>
    <w:p w14:paraId="602B8B28" w14:textId="77777777" w:rsidR="00AB42B0" w:rsidRPr="00AB42B0" w:rsidRDefault="00AB42B0" w:rsidP="00CD35B0">
      <w:pPr>
        <w:pStyle w:val="Default"/>
        <w:rPr>
          <w:rFonts w:ascii="Arial" w:hAnsi="Arial" w:cs="Arial"/>
          <w:color w:val="auto"/>
        </w:rPr>
      </w:pPr>
    </w:p>
    <w:p w14:paraId="4FA21F08" w14:textId="77777777" w:rsidR="00594904" w:rsidRPr="00AB42B0" w:rsidRDefault="00594904" w:rsidP="00594904">
      <w:pPr>
        <w:pStyle w:val="Default"/>
        <w:jc w:val="both"/>
        <w:rPr>
          <w:rFonts w:ascii="Arial" w:hAnsi="Arial" w:cs="Arial"/>
          <w:color w:val="auto"/>
        </w:rPr>
      </w:pPr>
    </w:p>
    <w:p w14:paraId="198D669A" w14:textId="4BF1A466" w:rsidR="005A6527" w:rsidRPr="00CC4C79" w:rsidRDefault="002A739A" w:rsidP="002A739A">
      <w:pPr>
        <w:spacing w:after="0" w:line="240" w:lineRule="auto"/>
        <w:jc w:val="both"/>
        <w:rPr>
          <w:rFonts w:ascii="Arial" w:eastAsia="Times New Roman" w:hAnsi="Arial" w:cs="Arial"/>
          <w:color w:val="050505"/>
          <w:sz w:val="24"/>
          <w:szCs w:val="24"/>
          <w:lang w:eastAsia="fr-FR"/>
        </w:rPr>
      </w:pPr>
      <w:r w:rsidRPr="00CC4C79">
        <w:rPr>
          <w:rFonts w:ascii="Arial" w:eastAsia="Times New Roman" w:hAnsi="Arial" w:cs="Arial"/>
          <w:color w:val="050505"/>
          <w:sz w:val="24"/>
          <w:szCs w:val="24"/>
          <w:lang w:eastAsia="fr-FR"/>
        </w:rPr>
        <w:t xml:space="preserve">Le </w:t>
      </w:r>
      <w:r w:rsidRPr="00CC4C79">
        <w:rPr>
          <w:rFonts w:ascii="Arial" w:eastAsia="Times New Roman" w:hAnsi="Arial" w:cs="Arial"/>
          <w:b/>
          <w:color w:val="050505"/>
          <w:sz w:val="24"/>
          <w:szCs w:val="24"/>
          <w:lang w:eastAsia="fr-FR"/>
        </w:rPr>
        <w:t>mercredi 11 janvier 2023</w:t>
      </w:r>
      <w:r w:rsidRPr="00CC4C79">
        <w:rPr>
          <w:rFonts w:ascii="Arial" w:eastAsia="Times New Roman" w:hAnsi="Arial" w:cs="Arial"/>
          <w:color w:val="050505"/>
          <w:sz w:val="24"/>
          <w:szCs w:val="24"/>
          <w:lang w:eastAsia="fr-FR"/>
        </w:rPr>
        <w:t>,</w:t>
      </w:r>
      <w:r w:rsidR="00467E02" w:rsidRPr="00CC4C79">
        <w:rPr>
          <w:rFonts w:ascii="Arial" w:eastAsia="Times New Roman" w:hAnsi="Arial" w:cs="Arial"/>
          <w:color w:val="050505"/>
          <w:sz w:val="24"/>
          <w:szCs w:val="24"/>
          <w:lang w:eastAsia="fr-FR"/>
        </w:rPr>
        <w:t xml:space="preserve"> </w:t>
      </w:r>
      <w:r w:rsidRPr="00CC4C79">
        <w:rPr>
          <w:rFonts w:ascii="Arial" w:eastAsia="Times New Roman" w:hAnsi="Arial" w:cs="Arial"/>
          <w:b/>
          <w:color w:val="050505"/>
          <w:sz w:val="24"/>
          <w:szCs w:val="24"/>
          <w:lang w:eastAsia="fr-FR"/>
        </w:rPr>
        <w:t>François CUESTA</w:t>
      </w:r>
      <w:r w:rsidRPr="00CC4C79">
        <w:rPr>
          <w:rFonts w:ascii="Arial" w:eastAsia="Times New Roman" w:hAnsi="Arial" w:cs="Arial"/>
          <w:color w:val="050505"/>
          <w:sz w:val="24"/>
          <w:szCs w:val="24"/>
          <w:lang w:eastAsia="fr-FR"/>
        </w:rPr>
        <w:t>, Directeur du Groupement Hospitalier Rance</w:t>
      </w:r>
      <w:r w:rsidR="001F51C5" w:rsidRPr="00CC4C79">
        <w:rPr>
          <w:rFonts w:ascii="Arial" w:eastAsia="Times New Roman" w:hAnsi="Arial" w:cs="Arial"/>
          <w:color w:val="050505"/>
          <w:sz w:val="24"/>
          <w:szCs w:val="24"/>
          <w:lang w:eastAsia="fr-FR"/>
        </w:rPr>
        <w:t>-</w:t>
      </w:r>
      <w:r w:rsidRPr="00CC4C79">
        <w:rPr>
          <w:rFonts w:ascii="Arial" w:eastAsia="Times New Roman" w:hAnsi="Arial" w:cs="Arial"/>
          <w:color w:val="050505"/>
          <w:sz w:val="24"/>
          <w:szCs w:val="24"/>
          <w:lang w:eastAsia="fr-FR"/>
        </w:rPr>
        <w:t xml:space="preserve">Emeraude et </w:t>
      </w:r>
      <w:r w:rsidRPr="00CC4C79">
        <w:rPr>
          <w:rFonts w:ascii="Arial" w:eastAsia="Times New Roman" w:hAnsi="Arial" w:cs="Arial"/>
          <w:b/>
          <w:color w:val="050505"/>
          <w:sz w:val="24"/>
          <w:szCs w:val="24"/>
          <w:lang w:eastAsia="fr-FR"/>
        </w:rPr>
        <w:t xml:space="preserve">Séverine </w:t>
      </w:r>
      <w:r w:rsidR="009F2F01" w:rsidRPr="00CC4C79">
        <w:rPr>
          <w:rFonts w:ascii="Arial" w:eastAsia="Times New Roman" w:hAnsi="Arial" w:cs="Arial"/>
          <w:b/>
          <w:color w:val="050505"/>
          <w:sz w:val="24"/>
          <w:szCs w:val="24"/>
          <w:lang w:eastAsia="fr-FR"/>
        </w:rPr>
        <w:t>BAUDOUIN</w:t>
      </w:r>
      <w:r w:rsidRPr="00CC4C79">
        <w:rPr>
          <w:rFonts w:ascii="Arial" w:eastAsia="Times New Roman" w:hAnsi="Arial" w:cs="Arial"/>
          <w:color w:val="050505"/>
          <w:sz w:val="24"/>
          <w:szCs w:val="24"/>
          <w:lang w:eastAsia="fr-FR"/>
        </w:rPr>
        <w:t xml:space="preserve">, Directrice </w:t>
      </w:r>
      <w:r w:rsidR="00AB6757" w:rsidRPr="00CC4C79">
        <w:rPr>
          <w:rFonts w:ascii="Arial" w:eastAsia="Times New Roman" w:hAnsi="Arial" w:cs="Arial"/>
          <w:sz w:val="24"/>
          <w:szCs w:val="24"/>
          <w:lang w:eastAsia="fr-FR"/>
        </w:rPr>
        <w:t>a</w:t>
      </w:r>
      <w:r w:rsidRPr="00CC4C79">
        <w:rPr>
          <w:rFonts w:ascii="Arial" w:eastAsia="Times New Roman" w:hAnsi="Arial" w:cs="Arial"/>
          <w:sz w:val="24"/>
          <w:szCs w:val="24"/>
          <w:lang w:eastAsia="fr-FR"/>
        </w:rPr>
        <w:t xml:space="preserve">djointe </w:t>
      </w:r>
      <w:r w:rsidRPr="00CC4C79">
        <w:rPr>
          <w:rFonts w:ascii="Arial" w:eastAsia="Times New Roman" w:hAnsi="Arial" w:cs="Arial"/>
          <w:color w:val="050505"/>
          <w:sz w:val="24"/>
          <w:szCs w:val="24"/>
          <w:lang w:eastAsia="fr-FR"/>
        </w:rPr>
        <w:t xml:space="preserve">du FIPHFP </w:t>
      </w:r>
      <w:r w:rsidR="003F510B" w:rsidRPr="00CC4C79">
        <w:rPr>
          <w:rFonts w:ascii="Arial" w:eastAsia="Times New Roman" w:hAnsi="Arial" w:cs="Arial"/>
          <w:color w:val="050505"/>
          <w:sz w:val="24"/>
          <w:szCs w:val="24"/>
          <w:lang w:eastAsia="fr-FR"/>
        </w:rPr>
        <w:t>ont signé cette</w:t>
      </w:r>
      <w:r w:rsidRPr="00CC4C79">
        <w:rPr>
          <w:rFonts w:ascii="Arial" w:eastAsia="Times New Roman" w:hAnsi="Arial" w:cs="Arial"/>
          <w:color w:val="050505"/>
          <w:sz w:val="24"/>
          <w:szCs w:val="24"/>
          <w:lang w:eastAsia="fr-FR"/>
        </w:rPr>
        <w:t xml:space="preserve"> convention qui confirme l’engagement en faveur de l’insertion et du maintien dans l’emploi des agents en situation de handicap</w:t>
      </w:r>
      <w:r w:rsidR="00CC4C79" w:rsidRPr="00CC4C79">
        <w:rPr>
          <w:rFonts w:ascii="Arial" w:eastAsia="Times New Roman" w:hAnsi="Arial" w:cs="Arial"/>
          <w:color w:val="050505"/>
          <w:sz w:val="24"/>
          <w:szCs w:val="24"/>
          <w:lang w:eastAsia="fr-FR"/>
        </w:rPr>
        <w:t xml:space="preserve"> en présence de </w:t>
      </w:r>
      <w:r w:rsidR="00CC4C79" w:rsidRPr="00CC4C79">
        <w:rPr>
          <w:rFonts w:ascii="Arial" w:eastAsia="Times New Roman" w:hAnsi="Arial" w:cs="Arial"/>
          <w:b/>
          <w:bCs/>
          <w:color w:val="050505"/>
          <w:sz w:val="24"/>
          <w:szCs w:val="24"/>
          <w:lang w:eastAsia="fr-FR"/>
        </w:rPr>
        <w:t>Jeanne VERGNE</w:t>
      </w:r>
      <w:r w:rsidR="00CC4C79" w:rsidRPr="00CC4C79">
        <w:rPr>
          <w:rFonts w:ascii="Arial" w:eastAsia="Times New Roman" w:hAnsi="Arial" w:cs="Arial"/>
          <w:color w:val="050505"/>
          <w:sz w:val="24"/>
          <w:szCs w:val="24"/>
          <w:lang w:eastAsia="fr-FR"/>
        </w:rPr>
        <w:t>,</w:t>
      </w:r>
      <w:r w:rsidR="00CC4C79">
        <w:rPr>
          <w:rFonts w:ascii="Arial" w:hAnsi="Arial" w:cs="Arial"/>
          <w:sz w:val="24"/>
          <w:szCs w:val="24"/>
        </w:rPr>
        <w:t xml:space="preserve"> </w:t>
      </w:r>
      <w:r w:rsidR="00CC4C79" w:rsidRPr="00CC4C79">
        <w:rPr>
          <w:rFonts w:ascii="Arial" w:hAnsi="Arial" w:cs="Arial"/>
          <w:sz w:val="24"/>
          <w:szCs w:val="24"/>
        </w:rPr>
        <w:t xml:space="preserve">Responsable de la coordination régionale, </w:t>
      </w:r>
      <w:r w:rsidR="00CC4C79" w:rsidRPr="00CC4C79">
        <w:rPr>
          <w:rFonts w:ascii="Arial" w:hAnsi="Arial" w:cs="Arial"/>
          <w:sz w:val="24"/>
          <w:szCs w:val="24"/>
        </w:rPr>
        <w:t xml:space="preserve">de la </w:t>
      </w:r>
      <w:r w:rsidR="00CC4C79" w:rsidRPr="00CC4C79">
        <w:rPr>
          <w:rFonts w:ascii="Arial" w:hAnsi="Arial" w:cs="Arial"/>
          <w:sz w:val="24"/>
          <w:szCs w:val="24"/>
        </w:rPr>
        <w:t>Banque des Territoires</w:t>
      </w:r>
      <w:r w:rsidR="00CC4C79" w:rsidRPr="00CC4C79">
        <w:rPr>
          <w:rFonts w:ascii="Arial" w:hAnsi="Arial" w:cs="Arial"/>
          <w:sz w:val="24"/>
          <w:szCs w:val="24"/>
        </w:rPr>
        <w:t xml:space="preserve"> Bretagne</w:t>
      </w:r>
      <w:r w:rsidR="00CC4C79" w:rsidRPr="00CC4C79">
        <w:rPr>
          <w:rFonts w:ascii="Arial" w:hAnsi="Arial" w:cs="Arial"/>
          <w:sz w:val="24"/>
          <w:szCs w:val="24"/>
        </w:rPr>
        <w:t>.</w:t>
      </w:r>
      <w:r w:rsidR="00CC4C79" w:rsidRPr="00CC4C79">
        <w:rPr>
          <w:rFonts w:ascii="Arial" w:eastAsia="Times New Roman" w:hAnsi="Arial" w:cs="Arial"/>
          <w:color w:val="050505"/>
          <w:sz w:val="24"/>
          <w:szCs w:val="24"/>
          <w:lang w:eastAsia="fr-FR"/>
        </w:rPr>
        <w:t xml:space="preserve"> </w:t>
      </w:r>
    </w:p>
    <w:p w14:paraId="60A5DC9D" w14:textId="77777777" w:rsidR="002A739A" w:rsidRPr="00AB42B0" w:rsidRDefault="002A739A" w:rsidP="002A739A">
      <w:pPr>
        <w:spacing w:after="0" w:line="240" w:lineRule="auto"/>
        <w:jc w:val="both"/>
        <w:rPr>
          <w:rFonts w:ascii="Arial" w:eastAsia="Times New Roman" w:hAnsi="Arial" w:cs="Arial"/>
          <w:color w:val="050505"/>
          <w:sz w:val="24"/>
          <w:szCs w:val="24"/>
          <w:lang w:eastAsia="fr-FR"/>
        </w:rPr>
      </w:pPr>
    </w:p>
    <w:p w14:paraId="560D557D" w14:textId="77BF25E6" w:rsidR="002A739A" w:rsidRPr="00AB42B0" w:rsidRDefault="002A739A" w:rsidP="002A739A">
      <w:pPr>
        <w:spacing w:after="0" w:line="240" w:lineRule="auto"/>
        <w:jc w:val="both"/>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Le Groupement Hospitalier Rance</w:t>
      </w:r>
      <w:r w:rsidR="001F51C5" w:rsidRPr="00AB42B0">
        <w:rPr>
          <w:rFonts w:ascii="Arial" w:eastAsia="Times New Roman" w:hAnsi="Arial" w:cs="Arial"/>
          <w:color w:val="050505"/>
          <w:sz w:val="24"/>
          <w:szCs w:val="24"/>
          <w:lang w:eastAsia="fr-FR"/>
        </w:rPr>
        <w:t>-</w:t>
      </w:r>
      <w:r w:rsidRPr="00AB42B0">
        <w:rPr>
          <w:rFonts w:ascii="Arial" w:eastAsia="Times New Roman" w:hAnsi="Arial" w:cs="Arial"/>
          <w:color w:val="050505"/>
          <w:sz w:val="24"/>
          <w:szCs w:val="24"/>
          <w:lang w:eastAsia="fr-FR"/>
        </w:rPr>
        <w:t>Emeraude est engagé depuis plusieurs années en faveur d’une meilleure intégration des personnes handicapées et de leur maintien dans l’emploi. Par ce renouvellement de convention, l’établissement souhaite poursuivre et accroître cette politique d’insertion à compter de 2023.</w:t>
      </w:r>
    </w:p>
    <w:p w14:paraId="5895902C" w14:textId="77777777" w:rsidR="005A6527" w:rsidRPr="00AB42B0" w:rsidRDefault="005A6527" w:rsidP="00496CBA">
      <w:pPr>
        <w:spacing w:after="0" w:line="240" w:lineRule="auto"/>
        <w:rPr>
          <w:rFonts w:ascii="Arial" w:eastAsia="Times New Roman" w:hAnsi="Arial" w:cs="Arial"/>
          <w:color w:val="050505"/>
          <w:sz w:val="24"/>
          <w:szCs w:val="24"/>
          <w:lang w:eastAsia="fr-FR"/>
        </w:rPr>
      </w:pPr>
    </w:p>
    <w:p w14:paraId="7CC8DA2C" w14:textId="77777777" w:rsidR="00CD625C" w:rsidRPr="00AB42B0" w:rsidRDefault="00CD625C" w:rsidP="00496CBA">
      <w:p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 xml:space="preserve">A ce titre, diverses actions ont déjà été entamées ces derniers temps : </w:t>
      </w:r>
    </w:p>
    <w:p w14:paraId="4066C34B" w14:textId="77777777" w:rsidR="00CD625C" w:rsidRPr="00AB42B0" w:rsidRDefault="00CD625C" w:rsidP="00CD625C">
      <w:pPr>
        <w:pStyle w:val="Paragraphedeliste"/>
        <w:numPr>
          <w:ilvl w:val="0"/>
          <w:numId w:val="5"/>
        </w:num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Sensibilisation aux bénéfices d’une politique de reconnaissance de la qualité de travailleur handicapé (RQTH) et sa déclaration à l’employeur ;</w:t>
      </w:r>
    </w:p>
    <w:p w14:paraId="72538E7D" w14:textId="77777777" w:rsidR="00CD625C" w:rsidRPr="00AB42B0" w:rsidRDefault="00CD625C" w:rsidP="00CD625C">
      <w:pPr>
        <w:pStyle w:val="Paragraphedeliste"/>
        <w:numPr>
          <w:ilvl w:val="0"/>
          <w:numId w:val="5"/>
        </w:num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Arrivée d’une ergonome au GH Rance Emeraude</w:t>
      </w:r>
      <w:r w:rsidR="00052D0E" w:rsidRPr="00AB42B0">
        <w:rPr>
          <w:rFonts w:ascii="Arial" w:eastAsia="Times New Roman" w:hAnsi="Arial" w:cs="Arial"/>
          <w:color w:val="050505"/>
          <w:sz w:val="24"/>
          <w:szCs w:val="24"/>
          <w:lang w:eastAsia="fr-FR"/>
        </w:rPr>
        <w:t> ;</w:t>
      </w:r>
    </w:p>
    <w:p w14:paraId="0A8E45C7" w14:textId="77777777" w:rsidR="00CD625C" w:rsidRPr="00AB42B0" w:rsidRDefault="00CD625C" w:rsidP="00CD625C">
      <w:pPr>
        <w:pStyle w:val="Paragraphedeliste"/>
        <w:numPr>
          <w:ilvl w:val="0"/>
          <w:numId w:val="5"/>
        </w:num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Politique de communication, interne et externe</w:t>
      </w:r>
      <w:r w:rsidR="00052D0E" w:rsidRPr="00AB42B0">
        <w:rPr>
          <w:rFonts w:ascii="Arial" w:eastAsia="Times New Roman" w:hAnsi="Arial" w:cs="Arial"/>
          <w:color w:val="050505"/>
          <w:sz w:val="24"/>
          <w:szCs w:val="24"/>
          <w:lang w:eastAsia="fr-FR"/>
        </w:rPr>
        <w:t xml:space="preserve"> sur les dispositifs en vigueur ;</w:t>
      </w:r>
    </w:p>
    <w:p w14:paraId="0F179A38" w14:textId="77777777" w:rsidR="00CD625C" w:rsidRPr="00AB42B0" w:rsidRDefault="00CD625C" w:rsidP="00CD625C">
      <w:pPr>
        <w:pStyle w:val="Paragraphedeliste"/>
        <w:numPr>
          <w:ilvl w:val="0"/>
          <w:numId w:val="5"/>
        </w:num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Confortation du service de santé au travail (médecin, infirmière).</w:t>
      </w:r>
    </w:p>
    <w:p w14:paraId="17840F4B" w14:textId="77777777" w:rsidR="00CD625C" w:rsidRPr="00AB42B0" w:rsidRDefault="00CD625C" w:rsidP="00CD625C">
      <w:pPr>
        <w:spacing w:after="0" w:line="240" w:lineRule="auto"/>
        <w:rPr>
          <w:rFonts w:ascii="Arial" w:eastAsia="Times New Roman" w:hAnsi="Arial" w:cs="Arial"/>
          <w:color w:val="050505"/>
          <w:sz w:val="24"/>
          <w:szCs w:val="24"/>
          <w:lang w:eastAsia="fr-FR"/>
        </w:rPr>
      </w:pPr>
    </w:p>
    <w:p w14:paraId="404B6585" w14:textId="77777777" w:rsidR="00CD625C" w:rsidRPr="00AB42B0" w:rsidRDefault="00CD625C" w:rsidP="00CD625C">
      <w:pPr>
        <w:spacing w:after="0" w:line="240" w:lineRule="auto"/>
        <w:jc w:val="both"/>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Ces actions s’articulent autour du principe d’intégration du handicap de façon transversale au sein de toutes les pratiques, qu’elles soient RH, managériales ou relatives aux champs de compétence et d’intervention du GHT.</w:t>
      </w:r>
    </w:p>
    <w:p w14:paraId="54465B81" w14:textId="77777777" w:rsidR="00CD625C" w:rsidRPr="00AB42B0" w:rsidRDefault="00CD625C" w:rsidP="00CD625C">
      <w:pPr>
        <w:spacing w:after="0" w:line="240" w:lineRule="auto"/>
        <w:rPr>
          <w:rFonts w:ascii="Arial" w:eastAsia="Times New Roman" w:hAnsi="Arial" w:cs="Arial"/>
          <w:color w:val="050505"/>
          <w:sz w:val="24"/>
          <w:szCs w:val="24"/>
          <w:lang w:eastAsia="fr-FR"/>
        </w:rPr>
      </w:pPr>
    </w:p>
    <w:p w14:paraId="2A313B15" w14:textId="77777777" w:rsidR="00CD625C" w:rsidRPr="00AB42B0" w:rsidRDefault="00CD625C" w:rsidP="00CD625C">
      <w:p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Ce renouvellement entend ainsi poursuivre les objectifs suivants :</w:t>
      </w:r>
    </w:p>
    <w:p w14:paraId="3DB45897" w14:textId="77777777" w:rsidR="00CD625C" w:rsidRPr="00AB42B0" w:rsidRDefault="00CD625C" w:rsidP="00AB6757">
      <w:pPr>
        <w:spacing w:after="0" w:line="240" w:lineRule="auto"/>
        <w:ind w:left="705" w:hanging="705"/>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w:t>
      </w:r>
      <w:r w:rsidRPr="00AB42B0">
        <w:rPr>
          <w:rFonts w:ascii="Arial" w:eastAsia="Times New Roman" w:hAnsi="Arial" w:cs="Arial"/>
          <w:color w:val="050505"/>
          <w:sz w:val="24"/>
          <w:szCs w:val="24"/>
          <w:lang w:eastAsia="fr-FR"/>
        </w:rPr>
        <w:tab/>
        <w:t>Maintenir le niveau de participation du FIPHFP pour permettre la poursuite des actions (notamment aides à l’adaptation du poste de travail) ;</w:t>
      </w:r>
    </w:p>
    <w:p w14:paraId="4AB76907" w14:textId="77777777" w:rsidR="00CD625C" w:rsidRPr="00AB42B0" w:rsidRDefault="00CD625C" w:rsidP="00AB6757">
      <w:pPr>
        <w:spacing w:after="0" w:line="240" w:lineRule="auto"/>
        <w:ind w:left="705" w:hanging="705"/>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w:t>
      </w:r>
      <w:r w:rsidRPr="00AB42B0">
        <w:rPr>
          <w:rFonts w:ascii="Arial" w:eastAsia="Times New Roman" w:hAnsi="Arial" w:cs="Arial"/>
          <w:color w:val="050505"/>
          <w:sz w:val="24"/>
          <w:szCs w:val="24"/>
          <w:lang w:eastAsia="fr-FR"/>
        </w:rPr>
        <w:tab/>
        <w:t>Favoriser l’accueil et l’intégration de travailleurs handicapés, en particulier développer l’apprentissage ;</w:t>
      </w:r>
    </w:p>
    <w:p w14:paraId="79451904" w14:textId="77777777" w:rsidR="00CD625C" w:rsidRPr="00AB42B0" w:rsidRDefault="00CD625C" w:rsidP="00CD625C">
      <w:p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w:t>
      </w:r>
      <w:r w:rsidRPr="00AB42B0">
        <w:rPr>
          <w:rFonts w:ascii="Arial" w:eastAsia="Times New Roman" w:hAnsi="Arial" w:cs="Arial"/>
          <w:color w:val="050505"/>
          <w:sz w:val="24"/>
          <w:szCs w:val="24"/>
          <w:lang w:eastAsia="fr-FR"/>
        </w:rPr>
        <w:tab/>
        <w:t>Favoriser et optimiser les situations de maintien dans l’emploi et de reclassement ;</w:t>
      </w:r>
    </w:p>
    <w:p w14:paraId="6ADDA8BC" w14:textId="77777777" w:rsidR="00594904" w:rsidRPr="00AB42B0" w:rsidRDefault="00CD625C" w:rsidP="00CD625C">
      <w:p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w:t>
      </w:r>
      <w:r w:rsidRPr="00AB42B0">
        <w:rPr>
          <w:rFonts w:ascii="Arial" w:eastAsia="Times New Roman" w:hAnsi="Arial" w:cs="Arial"/>
          <w:color w:val="050505"/>
          <w:sz w:val="24"/>
          <w:szCs w:val="24"/>
          <w:lang w:eastAsia="fr-FR"/>
        </w:rPr>
        <w:tab/>
        <w:t>Améliorer la communication et le réseau partenarial.</w:t>
      </w:r>
    </w:p>
    <w:p w14:paraId="549F1EEB" w14:textId="727DF9F8" w:rsidR="00594904" w:rsidRDefault="00594904" w:rsidP="00496CBA">
      <w:pPr>
        <w:spacing w:after="0" w:line="240" w:lineRule="auto"/>
        <w:rPr>
          <w:rFonts w:ascii="Arial" w:eastAsia="Times New Roman" w:hAnsi="Arial" w:cs="Arial"/>
          <w:color w:val="050505"/>
          <w:sz w:val="24"/>
          <w:szCs w:val="24"/>
          <w:lang w:eastAsia="fr-FR"/>
        </w:rPr>
      </w:pPr>
    </w:p>
    <w:p w14:paraId="4B920F2A" w14:textId="77777777" w:rsidR="003F510B" w:rsidRPr="003F510B" w:rsidRDefault="003F510B" w:rsidP="003F510B">
      <w:pPr>
        <w:autoSpaceDE w:val="0"/>
        <w:autoSpaceDN w:val="0"/>
        <w:adjustRightInd w:val="0"/>
        <w:spacing w:after="0" w:line="240" w:lineRule="auto"/>
        <w:rPr>
          <w:rFonts w:ascii="Arial" w:hAnsi="Arial" w:cs="Arial"/>
          <w:b/>
          <w:bCs/>
          <w:color w:val="213A8F"/>
          <w:sz w:val="24"/>
          <w:szCs w:val="24"/>
        </w:rPr>
      </w:pPr>
      <w:r w:rsidRPr="003F510B">
        <w:rPr>
          <w:rFonts w:ascii="Arial" w:hAnsi="Arial" w:cs="Arial"/>
          <w:b/>
          <w:bCs/>
          <w:color w:val="213A8F"/>
          <w:sz w:val="24"/>
          <w:szCs w:val="24"/>
        </w:rPr>
        <w:t xml:space="preserve">Ce plan d’actions ambitieux sera co-financé à hauteur de </w:t>
      </w:r>
      <w:sdt>
        <w:sdtPr>
          <w:rPr>
            <w:rFonts w:ascii="Arial" w:hAnsi="Arial" w:cs="Arial"/>
            <w:b/>
            <w:bCs/>
            <w:color w:val="213A8F"/>
            <w:sz w:val="24"/>
            <w:szCs w:val="24"/>
          </w:rPr>
          <w:id w:val="1286536144"/>
          <w:placeholder>
            <w:docPart w:val="FCC7A8943D5D43A19A54BE58EA81E546"/>
          </w:placeholder>
        </w:sdtPr>
        <w:sdtEndPr/>
        <w:sdtContent>
          <w:r w:rsidRPr="003F510B">
            <w:rPr>
              <w:rFonts w:ascii="Arial" w:hAnsi="Arial" w:cs="Arial"/>
              <w:b/>
              <w:bCs/>
              <w:color w:val="213A8F"/>
              <w:sz w:val="24"/>
              <w:szCs w:val="24"/>
            </w:rPr>
            <w:t>767 164€</w:t>
          </w:r>
        </w:sdtContent>
      </w:sdt>
      <w:r w:rsidRPr="003F510B">
        <w:rPr>
          <w:rFonts w:ascii="Arial" w:hAnsi="Arial" w:cs="Arial"/>
          <w:b/>
          <w:bCs/>
          <w:color w:val="213A8F"/>
          <w:sz w:val="24"/>
          <w:szCs w:val="24"/>
        </w:rPr>
        <w:t xml:space="preserve"> par le FIPHFP et le </w:t>
      </w:r>
      <w:r w:rsidRPr="003F510B">
        <w:rPr>
          <w:rFonts w:ascii="Arial" w:eastAsia="Times New Roman" w:hAnsi="Arial" w:cs="Arial"/>
          <w:b/>
          <w:bCs/>
          <w:color w:val="213A8F"/>
          <w:sz w:val="24"/>
          <w:szCs w:val="24"/>
          <w:lang w:eastAsia="fr-FR"/>
        </w:rPr>
        <w:t>Groupement Hospitalier Rance-Emeraude</w:t>
      </w:r>
      <w:r w:rsidRPr="003F510B">
        <w:rPr>
          <w:rFonts w:ascii="Arial" w:hAnsi="Arial" w:cs="Arial"/>
          <w:b/>
          <w:bCs/>
          <w:color w:val="213A8F"/>
          <w:sz w:val="24"/>
          <w:szCs w:val="24"/>
        </w:rPr>
        <w:t xml:space="preserve"> </w:t>
      </w:r>
    </w:p>
    <w:p w14:paraId="532B4FB6" w14:textId="28F318B2" w:rsidR="003F510B" w:rsidRPr="003F510B" w:rsidRDefault="003F510B" w:rsidP="003F510B">
      <w:pPr>
        <w:pStyle w:val="Paragraphedeliste"/>
        <w:numPr>
          <w:ilvl w:val="0"/>
          <w:numId w:val="5"/>
        </w:numPr>
        <w:autoSpaceDE w:val="0"/>
        <w:autoSpaceDN w:val="0"/>
        <w:adjustRightInd w:val="0"/>
        <w:spacing w:after="0" w:line="240" w:lineRule="auto"/>
        <w:rPr>
          <w:rFonts w:ascii="Arial" w:hAnsi="Arial" w:cs="Arial"/>
          <w:b/>
          <w:bCs/>
          <w:color w:val="213A8F"/>
          <w:sz w:val="24"/>
          <w:szCs w:val="24"/>
        </w:rPr>
      </w:pPr>
      <w:r w:rsidRPr="003F510B">
        <w:rPr>
          <w:rFonts w:ascii="Arial" w:hAnsi="Arial" w:cs="Arial"/>
          <w:b/>
          <w:bCs/>
          <w:color w:val="213A8F"/>
          <w:sz w:val="24"/>
          <w:szCs w:val="24"/>
        </w:rPr>
        <w:t>448 502€ par le FIPHFP soit 58%</w:t>
      </w:r>
    </w:p>
    <w:p w14:paraId="3F9DDC66" w14:textId="673DCE5A" w:rsidR="003F510B" w:rsidRPr="003F510B" w:rsidRDefault="003F510B" w:rsidP="003F510B">
      <w:pPr>
        <w:pStyle w:val="Paragraphedeliste"/>
        <w:numPr>
          <w:ilvl w:val="0"/>
          <w:numId w:val="5"/>
        </w:numPr>
        <w:autoSpaceDE w:val="0"/>
        <w:autoSpaceDN w:val="0"/>
        <w:adjustRightInd w:val="0"/>
        <w:spacing w:after="0" w:line="240" w:lineRule="auto"/>
        <w:rPr>
          <w:rFonts w:ascii="Arial" w:hAnsi="Arial" w:cs="Arial"/>
          <w:b/>
          <w:bCs/>
          <w:color w:val="213A8F"/>
          <w:sz w:val="24"/>
          <w:szCs w:val="24"/>
        </w:rPr>
      </w:pPr>
      <w:r w:rsidRPr="003F510B">
        <w:rPr>
          <w:rFonts w:ascii="Arial" w:hAnsi="Arial" w:cs="Arial"/>
          <w:b/>
          <w:bCs/>
          <w:color w:val="213A8F"/>
          <w:sz w:val="24"/>
          <w:szCs w:val="24"/>
        </w:rPr>
        <w:t xml:space="preserve">318 662€ par le </w:t>
      </w:r>
      <w:r w:rsidRPr="003F510B">
        <w:rPr>
          <w:rFonts w:ascii="Arial" w:eastAsia="Times New Roman" w:hAnsi="Arial" w:cs="Arial"/>
          <w:b/>
          <w:bCs/>
          <w:color w:val="213A8F"/>
          <w:sz w:val="24"/>
          <w:szCs w:val="24"/>
          <w:lang w:eastAsia="fr-FR"/>
        </w:rPr>
        <w:t>Groupement Hospitalier Rance-Emeraude soit 42%</w:t>
      </w:r>
    </w:p>
    <w:p w14:paraId="65EBA54A" w14:textId="77777777" w:rsidR="003F510B" w:rsidRPr="00AB42B0" w:rsidRDefault="003F510B" w:rsidP="00496CBA">
      <w:pPr>
        <w:spacing w:after="0" w:line="240" w:lineRule="auto"/>
        <w:rPr>
          <w:rFonts w:ascii="Arial" w:eastAsia="Times New Roman" w:hAnsi="Arial" w:cs="Arial"/>
          <w:color w:val="050505"/>
          <w:sz w:val="24"/>
          <w:szCs w:val="24"/>
          <w:lang w:eastAsia="fr-FR"/>
        </w:rPr>
      </w:pPr>
    </w:p>
    <w:p w14:paraId="7772097D" w14:textId="1BB6D9EF" w:rsidR="00594904" w:rsidRPr="00AB42B0" w:rsidRDefault="00052D0E" w:rsidP="00496CBA">
      <w:pPr>
        <w:spacing w:after="0" w:line="240" w:lineRule="auto"/>
        <w:rPr>
          <w:rFonts w:ascii="Arial" w:eastAsia="Times New Roman" w:hAnsi="Arial" w:cs="Arial"/>
          <w:color w:val="050505"/>
          <w:sz w:val="24"/>
          <w:szCs w:val="24"/>
          <w:lang w:eastAsia="fr-FR"/>
        </w:rPr>
      </w:pPr>
      <w:r w:rsidRPr="00AB42B0">
        <w:rPr>
          <w:rFonts w:ascii="Arial" w:eastAsia="Times New Roman" w:hAnsi="Arial" w:cs="Arial"/>
          <w:color w:val="050505"/>
          <w:sz w:val="24"/>
          <w:szCs w:val="24"/>
          <w:lang w:eastAsia="fr-FR"/>
        </w:rPr>
        <w:t>Des agents en poste</w:t>
      </w:r>
      <w:r w:rsidR="00CD625C" w:rsidRPr="00AB42B0">
        <w:rPr>
          <w:rFonts w:ascii="Arial" w:eastAsia="Times New Roman" w:hAnsi="Arial" w:cs="Arial"/>
          <w:color w:val="050505"/>
          <w:sz w:val="24"/>
          <w:szCs w:val="24"/>
          <w:lang w:eastAsia="fr-FR"/>
        </w:rPr>
        <w:t>, ayant bénéficié</w:t>
      </w:r>
      <w:r w:rsidRPr="00AB42B0">
        <w:rPr>
          <w:rFonts w:ascii="Arial" w:eastAsia="Times New Roman" w:hAnsi="Arial" w:cs="Arial"/>
          <w:color w:val="050505"/>
          <w:sz w:val="24"/>
          <w:szCs w:val="24"/>
          <w:lang w:eastAsia="fr-FR"/>
        </w:rPr>
        <w:t>s</w:t>
      </w:r>
      <w:r w:rsidR="00CD625C" w:rsidRPr="00AB42B0">
        <w:rPr>
          <w:rFonts w:ascii="Arial" w:eastAsia="Times New Roman" w:hAnsi="Arial" w:cs="Arial"/>
          <w:color w:val="050505"/>
          <w:sz w:val="24"/>
          <w:szCs w:val="24"/>
          <w:lang w:eastAsia="fr-FR"/>
        </w:rPr>
        <w:t xml:space="preserve"> </w:t>
      </w:r>
      <w:r w:rsidR="00CD625C" w:rsidRPr="00AB42B0">
        <w:rPr>
          <w:rFonts w:ascii="Arial" w:eastAsia="Times New Roman" w:hAnsi="Arial" w:cs="Arial"/>
          <w:sz w:val="24"/>
          <w:szCs w:val="24"/>
          <w:lang w:eastAsia="fr-FR"/>
        </w:rPr>
        <w:t xml:space="preserve">d’un accompagnement personnalisé, </w:t>
      </w:r>
      <w:r w:rsidR="003F510B">
        <w:rPr>
          <w:rFonts w:ascii="Arial" w:eastAsia="Times New Roman" w:hAnsi="Arial" w:cs="Arial"/>
          <w:sz w:val="24"/>
          <w:szCs w:val="24"/>
          <w:lang w:eastAsia="fr-FR"/>
        </w:rPr>
        <w:t xml:space="preserve">étaient présents et ont pu </w:t>
      </w:r>
      <w:r w:rsidR="00AB6757" w:rsidRPr="00AB42B0">
        <w:rPr>
          <w:rFonts w:ascii="Arial" w:eastAsia="Times New Roman" w:hAnsi="Arial" w:cs="Arial"/>
          <w:sz w:val="24"/>
          <w:szCs w:val="24"/>
          <w:lang w:eastAsia="fr-FR"/>
        </w:rPr>
        <w:t>partager leur expérience</w:t>
      </w:r>
      <w:r w:rsidRPr="00AB42B0">
        <w:rPr>
          <w:rFonts w:ascii="Arial" w:eastAsia="Times New Roman" w:hAnsi="Arial" w:cs="Arial"/>
          <w:sz w:val="24"/>
          <w:szCs w:val="24"/>
          <w:lang w:eastAsia="fr-FR"/>
        </w:rPr>
        <w:t>.</w:t>
      </w:r>
    </w:p>
    <w:p w14:paraId="22CD70F3" w14:textId="64925297" w:rsidR="00594904" w:rsidRDefault="00594904" w:rsidP="001F51C5">
      <w:pPr>
        <w:pStyle w:val="Sansinterligne"/>
        <w:rPr>
          <w:rFonts w:ascii="Arial" w:hAnsi="Arial" w:cs="Arial"/>
          <w:sz w:val="24"/>
          <w:szCs w:val="24"/>
          <w:lang w:eastAsia="fr-FR"/>
        </w:rPr>
      </w:pPr>
    </w:p>
    <w:p w14:paraId="5C774E35" w14:textId="77777777" w:rsidR="00AB42B0" w:rsidRPr="00AB42B0" w:rsidRDefault="00AB42B0" w:rsidP="001F51C5">
      <w:pPr>
        <w:pStyle w:val="Sansinterligne"/>
        <w:rPr>
          <w:rFonts w:ascii="Arial" w:hAnsi="Arial" w:cs="Arial"/>
          <w:sz w:val="24"/>
          <w:szCs w:val="24"/>
          <w:lang w:eastAsia="fr-FR"/>
        </w:rPr>
      </w:pPr>
    </w:p>
    <w:p w14:paraId="3E72D579" w14:textId="77777777" w:rsidR="00594904" w:rsidRPr="00AB42B0" w:rsidRDefault="00594904" w:rsidP="001F51C5">
      <w:pPr>
        <w:pStyle w:val="Sansinterligne"/>
        <w:rPr>
          <w:rFonts w:ascii="Arial" w:hAnsi="Arial" w:cs="Arial"/>
          <w:sz w:val="24"/>
          <w:szCs w:val="24"/>
          <w:lang w:eastAsia="fr-FR"/>
        </w:rPr>
      </w:pPr>
    </w:p>
    <w:p w14:paraId="56744977" w14:textId="77777777" w:rsidR="00594904" w:rsidRPr="00AB42B0" w:rsidRDefault="00594904" w:rsidP="001F51C5">
      <w:pPr>
        <w:pStyle w:val="Sansinterligne"/>
        <w:rPr>
          <w:rFonts w:ascii="Arial" w:hAnsi="Arial" w:cs="Arial"/>
          <w:sz w:val="24"/>
          <w:szCs w:val="24"/>
          <w:lang w:eastAsia="fr-FR"/>
        </w:rPr>
      </w:pPr>
    </w:p>
    <w:p w14:paraId="75951ED9" w14:textId="77777777" w:rsidR="001F51C5" w:rsidRPr="00AB42B0" w:rsidRDefault="001F51C5" w:rsidP="00AB42B0">
      <w:pPr>
        <w:pStyle w:val="Sansinterligne"/>
        <w:rPr>
          <w:rFonts w:ascii="Arial" w:hAnsi="Arial" w:cs="Arial"/>
          <w:b/>
          <w:bCs/>
          <w:color w:val="213A8F"/>
          <w:sz w:val="20"/>
          <w:szCs w:val="20"/>
          <w:lang w:eastAsia="fr-FR"/>
        </w:rPr>
      </w:pPr>
      <w:r w:rsidRPr="00AB42B0">
        <w:rPr>
          <w:rFonts w:ascii="Arial" w:hAnsi="Arial" w:cs="Arial"/>
          <w:b/>
          <w:bCs/>
          <w:color w:val="213A8F"/>
          <w:sz w:val="20"/>
          <w:szCs w:val="20"/>
          <w:lang w:eastAsia="fr-FR"/>
        </w:rPr>
        <w:t>A propos du FIPHFP</w:t>
      </w:r>
    </w:p>
    <w:p w14:paraId="6C45DEB2" w14:textId="11654858" w:rsidR="001F51C5" w:rsidRPr="00AB42B0" w:rsidRDefault="001F51C5" w:rsidP="00AB42B0">
      <w:pPr>
        <w:pStyle w:val="Sansinterligne"/>
        <w:rPr>
          <w:rFonts w:ascii="Arial" w:hAnsi="Arial" w:cs="Arial"/>
          <w:sz w:val="20"/>
          <w:szCs w:val="20"/>
          <w:lang w:eastAsia="fr-FR"/>
        </w:rPr>
      </w:pPr>
      <w:r w:rsidRPr="00AB42B0">
        <w:rPr>
          <w:rFonts w:ascii="Arial" w:hAnsi="Arial" w:cs="Arial"/>
          <w:sz w:val="20"/>
          <w:szCs w:val="20"/>
          <w:lang w:eastAsia="fr-FR"/>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dans les trois Fonctions publiques est passé de 3,74 % en 2006 à 5,44 % en 2021.</w:t>
      </w:r>
    </w:p>
    <w:p w14:paraId="4F7D339F" w14:textId="77777777" w:rsidR="001F51C5" w:rsidRPr="00AB42B0" w:rsidRDefault="001F51C5" w:rsidP="00AB42B0">
      <w:pPr>
        <w:pStyle w:val="Sansinterligne"/>
        <w:rPr>
          <w:rFonts w:ascii="Arial" w:hAnsi="Arial" w:cs="Arial"/>
          <w:sz w:val="20"/>
          <w:szCs w:val="20"/>
          <w:lang w:eastAsia="fr-FR"/>
        </w:rPr>
      </w:pPr>
      <w:r w:rsidRPr="00AB42B0">
        <w:rPr>
          <w:rFonts w:ascii="Arial" w:hAnsi="Arial" w:cs="Arial"/>
          <w:sz w:val="20"/>
          <w:szCs w:val="20"/>
          <w:lang w:eastAsia="fr-FR"/>
        </w:rPr>
        <w:t>Le FIPHFP est un établissement public national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7E957929" w14:textId="47454156" w:rsidR="001F51C5" w:rsidRPr="00AB42B0" w:rsidRDefault="001F51C5" w:rsidP="00AB42B0">
      <w:pPr>
        <w:pStyle w:val="Sansinterligne"/>
        <w:rPr>
          <w:rFonts w:ascii="Arial" w:hAnsi="Arial" w:cs="Arial"/>
          <w:sz w:val="20"/>
          <w:szCs w:val="20"/>
          <w:lang w:eastAsia="fr-FR"/>
        </w:rPr>
      </w:pPr>
      <w:r w:rsidRPr="00AB42B0">
        <w:rPr>
          <w:rFonts w:ascii="Arial" w:hAnsi="Arial" w:cs="Arial"/>
          <w:sz w:val="20"/>
          <w:szCs w:val="20"/>
          <w:lang w:eastAsia="fr-FR"/>
        </w:rPr>
        <w:t>fiphfp.fr / @fiphfp</w:t>
      </w:r>
    </w:p>
    <w:p w14:paraId="46E85044" w14:textId="595C1A3E" w:rsidR="00AB42B0" w:rsidRPr="00AB42B0" w:rsidRDefault="00AB42B0" w:rsidP="00AB42B0">
      <w:pPr>
        <w:pStyle w:val="Sansinterligne"/>
        <w:rPr>
          <w:rFonts w:ascii="Arial" w:hAnsi="Arial" w:cs="Arial"/>
          <w:sz w:val="20"/>
          <w:szCs w:val="20"/>
          <w:lang w:eastAsia="fr-FR"/>
        </w:rPr>
      </w:pPr>
    </w:p>
    <w:p w14:paraId="3D6798B0" w14:textId="77777777" w:rsidR="00AB42B0" w:rsidRPr="00AB42B0" w:rsidRDefault="00AB42B0" w:rsidP="00AB42B0">
      <w:pPr>
        <w:pStyle w:val="Sansinterligne"/>
        <w:rPr>
          <w:rFonts w:ascii="Arial" w:hAnsi="Arial" w:cs="Arial"/>
          <w:sz w:val="20"/>
          <w:szCs w:val="20"/>
          <w:lang w:eastAsia="fr-FR"/>
        </w:rPr>
      </w:pPr>
    </w:p>
    <w:p w14:paraId="35FFA5C9" w14:textId="2B87DF4C" w:rsidR="00AB42B0" w:rsidRPr="00AB42B0" w:rsidRDefault="00AB42B0" w:rsidP="00AB42B0">
      <w:pPr>
        <w:pStyle w:val="Sansinterligne"/>
        <w:rPr>
          <w:rFonts w:ascii="Arial" w:hAnsi="Arial" w:cs="Arial"/>
          <w:sz w:val="20"/>
          <w:szCs w:val="20"/>
          <w:lang w:eastAsia="fr-FR"/>
        </w:rPr>
      </w:pPr>
    </w:p>
    <w:p w14:paraId="199553A5" w14:textId="77777777" w:rsidR="00AB42B0" w:rsidRPr="00AB42B0" w:rsidRDefault="00AB42B0" w:rsidP="00AB42B0">
      <w:pPr>
        <w:pStyle w:val="Sansinterligne"/>
        <w:rPr>
          <w:rStyle w:val="lang-la"/>
          <w:rFonts w:ascii="Arial" w:hAnsi="Arial" w:cs="Arial"/>
          <w:b/>
          <w:iCs/>
          <w:color w:val="213A8F"/>
          <w:sz w:val="20"/>
          <w:szCs w:val="20"/>
          <w:lang w:val="la-Latn"/>
        </w:rPr>
      </w:pPr>
      <w:r w:rsidRPr="00AB42B0">
        <w:rPr>
          <w:rStyle w:val="lang-la"/>
          <w:rFonts w:ascii="Arial" w:hAnsi="Arial" w:cs="Arial"/>
          <w:b/>
          <w:iCs/>
          <w:color w:val="213A8F"/>
          <w:sz w:val="20"/>
          <w:szCs w:val="20"/>
          <w:lang w:val="la-Latn"/>
        </w:rPr>
        <w:t xml:space="preserve">A propos de La Banque des Territoires </w:t>
      </w:r>
    </w:p>
    <w:p w14:paraId="10B699BE" w14:textId="77777777" w:rsidR="00AB42B0" w:rsidRPr="00AB42B0" w:rsidRDefault="00AB42B0" w:rsidP="00AB42B0">
      <w:pPr>
        <w:pStyle w:val="Sansinterligne"/>
        <w:rPr>
          <w:rStyle w:val="lang-la"/>
          <w:rFonts w:ascii="Arial" w:eastAsia="Times New Roman" w:hAnsi="Arial" w:cs="Arial"/>
          <w:iCs/>
          <w:sz w:val="20"/>
          <w:szCs w:val="20"/>
          <w:lang w:val="la-Latn"/>
        </w:rPr>
      </w:pPr>
      <w:r w:rsidRPr="00AB42B0">
        <w:rPr>
          <w:rStyle w:val="lang-la"/>
          <w:rFonts w:ascii="Arial" w:eastAsia="Times New Roman" w:hAnsi="Arial" w:cs="Arial"/>
          <w:iCs/>
          <w:sz w:val="20"/>
          <w:szCs w:val="20"/>
          <w:lang w:val="la-Latn"/>
        </w:rPr>
        <w:t xml:space="preserve">Créée en 2018, la Banque des Territoires est un des cinq métiers de la Caisse des Dépôts. Elle rassemble dans une même structure les expertises internes à destination des territoires. Porte d’entrée client unique, elle propose des solutions sur mesure de conseil et de financement en prêts et en investissement pour répondre aux besoins des collectivités locales, des organismes de logement social, des entreprises publiques locales et des professions juridiques. Elle s’adresse à tous les territoires, depuis les zones rurales jusqu’aux métropoles, avec l’ambition de lutter contre les inégalités sociales et les fractures territoriales. </w:t>
      </w:r>
    </w:p>
    <w:p w14:paraId="4834B55C" w14:textId="77777777" w:rsidR="00AB42B0" w:rsidRPr="00AB42B0" w:rsidRDefault="00AB42B0" w:rsidP="00AB42B0">
      <w:pPr>
        <w:pStyle w:val="Sansinterligne"/>
        <w:rPr>
          <w:rStyle w:val="lang-la"/>
          <w:rFonts w:ascii="Arial" w:eastAsia="Times New Roman" w:hAnsi="Arial" w:cs="Arial"/>
          <w:iCs/>
          <w:sz w:val="20"/>
          <w:szCs w:val="20"/>
          <w:lang w:val="la-Latn"/>
        </w:rPr>
      </w:pPr>
      <w:r w:rsidRPr="00AB42B0">
        <w:rPr>
          <w:rStyle w:val="lang-la"/>
          <w:rFonts w:ascii="Arial" w:eastAsia="Times New Roman" w:hAnsi="Arial" w:cs="Arial"/>
          <w:iCs/>
          <w:sz w:val="20"/>
          <w:szCs w:val="20"/>
          <w:lang w:val="la-Latn"/>
        </w:rPr>
        <w:t xml:space="preserve">La Banque des Territoires est déployée dans les 16 directions régionales et les 35 implantations territoriales de la Caisse des Dépôts afin d’être mieux identifiée auprès de ses clients et au plus près d’eux. </w:t>
      </w:r>
    </w:p>
    <w:p w14:paraId="291E7220" w14:textId="77777777" w:rsidR="00AB42B0" w:rsidRPr="00AB42B0" w:rsidRDefault="00AB42B0" w:rsidP="00AB42B0">
      <w:pPr>
        <w:pStyle w:val="Sansinterligne"/>
        <w:rPr>
          <w:rStyle w:val="lang-la"/>
          <w:rFonts w:ascii="Arial" w:eastAsia="Times New Roman" w:hAnsi="Arial" w:cs="Arial"/>
          <w:iCs/>
          <w:sz w:val="20"/>
          <w:szCs w:val="20"/>
          <w:lang w:val="la-Latn"/>
        </w:rPr>
      </w:pPr>
      <w:r w:rsidRPr="00AB42B0">
        <w:rPr>
          <w:rStyle w:val="lang-la"/>
          <w:rFonts w:ascii="Arial" w:eastAsia="Times New Roman" w:hAnsi="Arial" w:cs="Arial"/>
          <w:iCs/>
          <w:sz w:val="20"/>
          <w:szCs w:val="20"/>
          <w:lang w:val="la-Latn"/>
        </w:rPr>
        <w:t xml:space="preserve">Elle accompagne les grandes mutations en cours notamment celles dans les territoires, à ce titre elle se mobilise pour une plus grande inclusion, notamment celle en faveur de personnes en situation de handicap, conjointement à l’action du FIPHFP dont elle assure la gestion. </w:t>
      </w:r>
    </w:p>
    <w:p w14:paraId="100CF817" w14:textId="77777777" w:rsidR="00AB42B0" w:rsidRPr="00AB42B0" w:rsidRDefault="00AB42B0" w:rsidP="00AB42B0">
      <w:pPr>
        <w:pStyle w:val="Sansinterligne"/>
        <w:rPr>
          <w:rStyle w:val="lang-la"/>
          <w:rFonts w:ascii="Arial" w:eastAsia="Times New Roman" w:hAnsi="Arial" w:cs="Arial"/>
          <w:iCs/>
          <w:sz w:val="20"/>
          <w:szCs w:val="20"/>
          <w:lang w:val="la-Latn"/>
        </w:rPr>
      </w:pPr>
      <w:r w:rsidRPr="00AB42B0">
        <w:rPr>
          <w:rStyle w:val="lang-la"/>
          <w:rFonts w:ascii="Arial" w:eastAsia="Times New Roman" w:hAnsi="Arial" w:cs="Arial"/>
          <w:iCs/>
          <w:sz w:val="20"/>
          <w:szCs w:val="20"/>
          <w:lang w:val="la-Latn"/>
        </w:rPr>
        <w:t xml:space="preserve">Pour des territoires plus attractifs, inclusifs, durables et connectés. </w:t>
      </w:r>
    </w:p>
    <w:p w14:paraId="168E20D5" w14:textId="77777777" w:rsidR="00AB42B0" w:rsidRPr="00AB42B0" w:rsidRDefault="00AB42B0" w:rsidP="001F51C5">
      <w:pPr>
        <w:pStyle w:val="Sansinterligne"/>
        <w:rPr>
          <w:rFonts w:ascii="Arial" w:hAnsi="Arial" w:cs="Arial"/>
          <w:sz w:val="24"/>
          <w:szCs w:val="24"/>
          <w:lang w:eastAsia="fr-FR"/>
        </w:rPr>
      </w:pPr>
    </w:p>
    <w:p w14:paraId="46333126" w14:textId="77777777" w:rsidR="00594904" w:rsidRPr="00AB42B0" w:rsidRDefault="00594904" w:rsidP="001F51C5">
      <w:pPr>
        <w:pStyle w:val="Sansinterligne"/>
        <w:rPr>
          <w:rFonts w:ascii="Arial" w:hAnsi="Arial" w:cs="Arial"/>
          <w:sz w:val="24"/>
          <w:szCs w:val="24"/>
          <w:lang w:eastAsia="fr-FR"/>
        </w:rPr>
      </w:pPr>
    </w:p>
    <w:p w14:paraId="34F14D41" w14:textId="77777777" w:rsidR="00594904" w:rsidRPr="00AB42B0" w:rsidRDefault="00594904" w:rsidP="001F51C5">
      <w:pPr>
        <w:pStyle w:val="Sansinterligne"/>
        <w:rPr>
          <w:rFonts w:ascii="Arial" w:hAnsi="Arial" w:cs="Arial"/>
          <w:sz w:val="24"/>
          <w:szCs w:val="24"/>
          <w:lang w:eastAsia="fr-FR"/>
        </w:rPr>
      </w:pPr>
    </w:p>
    <w:p w14:paraId="282D9746" w14:textId="77777777" w:rsidR="00594904" w:rsidRPr="00AB42B0" w:rsidRDefault="00594904" w:rsidP="001F51C5">
      <w:pPr>
        <w:pStyle w:val="Sansinterligne"/>
        <w:rPr>
          <w:rFonts w:ascii="Arial" w:hAnsi="Arial" w:cs="Arial"/>
          <w:sz w:val="24"/>
          <w:szCs w:val="24"/>
          <w:lang w:eastAsia="fr-FR"/>
        </w:rPr>
      </w:pPr>
    </w:p>
    <w:p w14:paraId="7811180A" w14:textId="77777777" w:rsidR="00594904" w:rsidRPr="00AB42B0" w:rsidRDefault="00594904" w:rsidP="001F51C5">
      <w:pPr>
        <w:pStyle w:val="Sansinterligne"/>
        <w:rPr>
          <w:rFonts w:ascii="Arial" w:hAnsi="Arial" w:cs="Arial"/>
          <w:sz w:val="24"/>
          <w:szCs w:val="24"/>
          <w:lang w:eastAsia="fr-FR"/>
        </w:rPr>
      </w:pPr>
    </w:p>
    <w:p w14:paraId="42D44001" w14:textId="77777777" w:rsidR="00594904" w:rsidRPr="00AB42B0" w:rsidRDefault="00594904" w:rsidP="001F51C5">
      <w:pPr>
        <w:pStyle w:val="Sansinterligne"/>
        <w:rPr>
          <w:rFonts w:ascii="Arial" w:hAnsi="Arial" w:cs="Arial"/>
          <w:sz w:val="24"/>
          <w:szCs w:val="24"/>
          <w:lang w:eastAsia="fr-FR"/>
        </w:rPr>
      </w:pPr>
    </w:p>
    <w:p w14:paraId="74034B70" w14:textId="77777777" w:rsidR="009F2F01" w:rsidRDefault="009F2F01" w:rsidP="007106D6">
      <w:pPr>
        <w:spacing w:after="0" w:line="240" w:lineRule="auto"/>
        <w:jc w:val="both"/>
        <w:rPr>
          <w:rFonts w:ascii="Times New Roman" w:eastAsia="Times New Roman" w:hAnsi="Times New Roman" w:cs="Times New Roman"/>
          <w:b/>
          <w:color w:val="000066"/>
          <w:sz w:val="27"/>
          <w:szCs w:val="27"/>
          <w:lang w:eastAsia="fr-FR"/>
        </w:rPr>
      </w:pPr>
    </w:p>
    <w:p w14:paraId="4861EC01" w14:textId="77777777" w:rsidR="009F2F01" w:rsidRDefault="009F2F01" w:rsidP="007106D6">
      <w:pPr>
        <w:spacing w:after="0" w:line="240" w:lineRule="auto"/>
        <w:jc w:val="both"/>
        <w:rPr>
          <w:rFonts w:ascii="Times New Roman" w:eastAsia="Times New Roman" w:hAnsi="Times New Roman" w:cs="Times New Roman"/>
          <w:b/>
          <w:color w:val="000066"/>
          <w:sz w:val="27"/>
          <w:szCs w:val="27"/>
          <w:lang w:eastAsia="fr-FR"/>
        </w:rPr>
      </w:pPr>
    </w:p>
    <w:p w14:paraId="6FA7BF92" w14:textId="77777777" w:rsidR="009F2F01" w:rsidRPr="00467E02" w:rsidRDefault="009F2F01" w:rsidP="007106D6">
      <w:pPr>
        <w:spacing w:after="0" w:line="240" w:lineRule="auto"/>
        <w:jc w:val="both"/>
        <w:rPr>
          <w:rFonts w:ascii="Arial" w:eastAsia="Times New Roman" w:hAnsi="Arial" w:cs="Arial"/>
          <w:b/>
          <w:color w:val="000066"/>
          <w:sz w:val="27"/>
          <w:szCs w:val="27"/>
          <w:lang w:eastAsia="fr-FR"/>
        </w:rPr>
      </w:pPr>
    </w:p>
    <w:p w14:paraId="116D42BF" w14:textId="77777777" w:rsidR="009F2F01" w:rsidRPr="00467E02" w:rsidRDefault="009F2F01" w:rsidP="007106D6">
      <w:pPr>
        <w:spacing w:after="0" w:line="240" w:lineRule="auto"/>
        <w:jc w:val="both"/>
        <w:rPr>
          <w:rFonts w:ascii="Arial" w:eastAsia="Times New Roman" w:hAnsi="Arial" w:cs="Arial"/>
          <w:b/>
          <w:color w:val="000066"/>
          <w:sz w:val="27"/>
          <w:szCs w:val="27"/>
          <w:lang w:eastAsia="fr-FR"/>
        </w:rPr>
      </w:pPr>
    </w:p>
    <w:p w14:paraId="27A652DC" w14:textId="77777777" w:rsidR="009F2F01" w:rsidRPr="00467E02" w:rsidRDefault="009F2F01" w:rsidP="007106D6">
      <w:pPr>
        <w:spacing w:after="0" w:line="240" w:lineRule="auto"/>
        <w:jc w:val="both"/>
        <w:rPr>
          <w:rFonts w:ascii="Arial" w:eastAsia="Times New Roman" w:hAnsi="Arial" w:cs="Arial"/>
          <w:b/>
          <w:color w:val="000066"/>
          <w:sz w:val="27"/>
          <w:szCs w:val="27"/>
          <w:lang w:eastAsia="fr-FR"/>
        </w:rPr>
      </w:pPr>
    </w:p>
    <w:p w14:paraId="035019D0" w14:textId="77777777" w:rsidR="001F51C5" w:rsidRPr="00467E02" w:rsidRDefault="005D2ABE" w:rsidP="007103BF">
      <w:pPr>
        <w:spacing w:after="0" w:line="240" w:lineRule="auto"/>
        <w:jc w:val="center"/>
        <w:rPr>
          <w:rFonts w:ascii="Arial" w:eastAsia="Times New Roman" w:hAnsi="Arial" w:cs="Arial"/>
          <w:color w:val="000066"/>
          <w:sz w:val="20"/>
          <w:szCs w:val="20"/>
          <w:lang w:eastAsia="fr-FR"/>
        </w:rPr>
      </w:pPr>
      <w:r w:rsidRPr="00467E02">
        <w:rPr>
          <w:rFonts w:ascii="Arial" w:eastAsia="Times New Roman" w:hAnsi="Arial" w:cs="Arial"/>
          <w:i/>
          <w:color w:val="000066"/>
          <w:sz w:val="20"/>
          <w:szCs w:val="20"/>
          <w:lang w:eastAsia="fr-FR"/>
        </w:rPr>
        <w:t>Contact</w:t>
      </w:r>
      <w:r w:rsidR="001F51C5" w:rsidRPr="00467E02">
        <w:rPr>
          <w:rFonts w:ascii="Arial" w:eastAsia="Times New Roman" w:hAnsi="Arial" w:cs="Arial"/>
          <w:i/>
          <w:color w:val="000066"/>
          <w:sz w:val="20"/>
          <w:szCs w:val="20"/>
          <w:lang w:eastAsia="fr-FR"/>
        </w:rPr>
        <w:t>s</w:t>
      </w:r>
      <w:r w:rsidRPr="00467E02">
        <w:rPr>
          <w:rFonts w:ascii="Arial" w:eastAsia="Times New Roman" w:hAnsi="Arial" w:cs="Arial"/>
          <w:i/>
          <w:color w:val="000066"/>
          <w:sz w:val="20"/>
          <w:szCs w:val="20"/>
          <w:lang w:eastAsia="fr-FR"/>
        </w:rPr>
        <w:t xml:space="preserve"> presse</w:t>
      </w:r>
      <w:r w:rsidRPr="00467E02">
        <w:rPr>
          <w:rFonts w:ascii="Arial" w:eastAsia="Times New Roman" w:hAnsi="Arial" w:cs="Arial"/>
          <w:color w:val="000066"/>
          <w:sz w:val="20"/>
          <w:szCs w:val="20"/>
          <w:lang w:eastAsia="fr-FR"/>
        </w:rPr>
        <w:t> :</w:t>
      </w:r>
      <w:r w:rsidR="008B5755" w:rsidRPr="00467E02">
        <w:rPr>
          <w:rFonts w:ascii="Arial" w:eastAsia="Times New Roman" w:hAnsi="Arial" w:cs="Arial"/>
          <w:color w:val="000066"/>
          <w:sz w:val="20"/>
          <w:szCs w:val="20"/>
          <w:lang w:eastAsia="fr-FR"/>
        </w:rPr>
        <w:t xml:space="preserve"> </w:t>
      </w:r>
    </w:p>
    <w:p w14:paraId="32C5819D" w14:textId="0FDB42CD" w:rsidR="005D2ABE" w:rsidRPr="00467E02" w:rsidRDefault="001F51C5" w:rsidP="007103BF">
      <w:pPr>
        <w:spacing w:after="0" w:line="240" w:lineRule="auto"/>
        <w:jc w:val="center"/>
        <w:rPr>
          <w:rFonts w:ascii="Arial" w:eastAsia="Times New Roman" w:hAnsi="Arial" w:cs="Arial"/>
          <w:color w:val="000066"/>
          <w:sz w:val="20"/>
          <w:szCs w:val="20"/>
          <w:lang w:eastAsia="fr-FR"/>
        </w:rPr>
      </w:pPr>
      <w:r w:rsidRPr="00467E02">
        <w:rPr>
          <w:rFonts w:ascii="Arial" w:eastAsia="Times New Roman" w:hAnsi="Arial" w:cs="Arial"/>
          <w:color w:val="050505"/>
          <w:sz w:val="20"/>
          <w:szCs w:val="20"/>
          <w:lang w:eastAsia="fr-FR"/>
        </w:rPr>
        <w:t xml:space="preserve">Groupement Hospitalier Rance-Emeraude : </w:t>
      </w:r>
      <w:hyperlink r:id="rId9" w:history="1">
        <w:r w:rsidRPr="00467E02">
          <w:rPr>
            <w:rStyle w:val="Lienhypertexte"/>
            <w:rFonts w:ascii="Arial" w:eastAsia="Times New Roman" w:hAnsi="Arial" w:cs="Arial"/>
            <w:sz w:val="20"/>
            <w:szCs w:val="20"/>
            <w:lang w:eastAsia="fr-FR"/>
          </w:rPr>
          <w:t>direction.communication@cht-ranceemeraude.fr</w:t>
        </w:r>
      </w:hyperlink>
    </w:p>
    <w:p w14:paraId="56A41A00" w14:textId="2D0FA8E5" w:rsidR="001F51C5" w:rsidRPr="00467E02" w:rsidRDefault="00AB6757" w:rsidP="001F51C5">
      <w:pPr>
        <w:pStyle w:val="Sansinterligne"/>
        <w:jc w:val="center"/>
        <w:rPr>
          <w:rFonts w:ascii="Arial" w:hAnsi="Arial" w:cs="Arial"/>
          <w:sz w:val="20"/>
          <w:szCs w:val="20"/>
        </w:rPr>
      </w:pPr>
      <w:r w:rsidRPr="00467E02">
        <w:rPr>
          <w:rFonts w:ascii="Arial" w:hAnsi="Arial" w:cs="Arial"/>
          <w:sz w:val="20"/>
          <w:szCs w:val="20"/>
        </w:rPr>
        <w:t>FIPHFP :</w:t>
      </w:r>
      <w:r w:rsidR="001F51C5" w:rsidRPr="00467E02">
        <w:rPr>
          <w:rFonts w:ascii="Arial" w:hAnsi="Arial" w:cs="Arial"/>
          <w:sz w:val="20"/>
          <w:szCs w:val="20"/>
        </w:rPr>
        <w:t xml:space="preserve"> </w:t>
      </w:r>
      <w:hyperlink r:id="rId10" w:history="1">
        <w:r w:rsidR="001F51C5" w:rsidRPr="00467E02">
          <w:rPr>
            <w:rFonts w:ascii="Arial" w:hAnsi="Arial" w:cs="Arial"/>
            <w:sz w:val="20"/>
            <w:szCs w:val="20"/>
          </w:rPr>
          <w:t>pierre-yves.gallety@tbwa-corporate.com</w:t>
        </w:r>
      </w:hyperlink>
      <w:r w:rsidR="001F51C5" w:rsidRPr="00467E02">
        <w:rPr>
          <w:rFonts w:ascii="Arial" w:hAnsi="Arial" w:cs="Arial"/>
          <w:sz w:val="20"/>
          <w:szCs w:val="20"/>
        </w:rPr>
        <w:t xml:space="preserve"> - Tél. : 06 42 98 71 47</w:t>
      </w:r>
    </w:p>
    <w:p w14:paraId="5E7CCBCF" w14:textId="77777777" w:rsidR="001F51C5" w:rsidRPr="008B5755" w:rsidRDefault="001F51C5" w:rsidP="007103BF">
      <w:pPr>
        <w:spacing w:after="0" w:line="240" w:lineRule="auto"/>
        <w:jc w:val="center"/>
        <w:rPr>
          <w:rFonts w:ascii="Times New Roman" w:eastAsia="Times New Roman" w:hAnsi="Times New Roman" w:cs="Times New Roman"/>
          <w:color w:val="000066"/>
          <w:sz w:val="20"/>
          <w:szCs w:val="20"/>
          <w:lang w:eastAsia="fr-FR"/>
        </w:rPr>
      </w:pPr>
    </w:p>
    <w:sectPr w:rsidR="001F51C5" w:rsidRPr="008B5755" w:rsidSect="008B5755">
      <w:footerReference w:type="default" r:id="rId11"/>
      <w:pgSz w:w="11906" w:h="16838"/>
      <w:pgMar w:top="1134"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69D0" w14:textId="77777777" w:rsidR="001F51C5" w:rsidRDefault="001F51C5" w:rsidP="001F51C5">
      <w:pPr>
        <w:spacing w:after="0" w:line="240" w:lineRule="auto"/>
      </w:pPr>
      <w:r>
        <w:separator/>
      </w:r>
    </w:p>
  </w:endnote>
  <w:endnote w:type="continuationSeparator" w:id="0">
    <w:p w14:paraId="2E266319" w14:textId="77777777" w:rsidR="001F51C5" w:rsidRDefault="001F51C5" w:rsidP="001F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83DF" w14:textId="35411B4E" w:rsidR="00AB42B0" w:rsidRDefault="00AB42B0">
    <w:pPr>
      <w:pStyle w:val="Pieddepage"/>
    </w:pPr>
    <w:r>
      <w:rPr>
        <w:noProof/>
      </w:rPr>
      <mc:AlternateContent>
        <mc:Choice Requires="wps">
          <w:drawing>
            <wp:anchor distT="0" distB="0" distL="114300" distR="114300" simplePos="0" relativeHeight="251659264" behindDoc="0" locked="0" layoutInCell="0" allowOverlap="1" wp14:anchorId="1DC156A1" wp14:editId="6E23F046">
              <wp:simplePos x="0" y="0"/>
              <wp:positionH relativeFrom="page">
                <wp:posOffset>0</wp:posOffset>
              </wp:positionH>
              <wp:positionV relativeFrom="page">
                <wp:posOffset>10227945</wp:posOffset>
              </wp:positionV>
              <wp:extent cx="7560310" cy="273050"/>
              <wp:effectExtent l="0" t="0" r="0" b="12700"/>
              <wp:wrapNone/>
              <wp:docPr id="4" name="MSIPCMaae74c6daccfa43d470f515b"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2B9ED" w14:textId="7AF76F7B" w:rsidR="00AB42B0" w:rsidRPr="00AB42B0" w:rsidRDefault="00AB42B0" w:rsidP="00AB42B0">
                          <w:pPr>
                            <w:spacing w:after="0"/>
                            <w:rPr>
                              <w:rFonts w:ascii="Calibri" w:hAnsi="Calibri" w:cs="Calibri"/>
                              <w:color w:val="A80000"/>
                              <w:sz w:val="20"/>
                            </w:rPr>
                          </w:pPr>
                          <w:r w:rsidRPr="00AB42B0">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C156A1" id="_x0000_t202" coordsize="21600,21600" o:spt="202" path="m,l,21600r21600,l21600,xe">
              <v:stroke joinstyle="miter"/>
              <v:path gradientshapeok="t" o:connecttype="rect"/>
            </v:shapetype>
            <v:shape id="MSIPCMaae74c6daccfa43d470f515b"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5B2B9ED" w14:textId="7AF76F7B" w:rsidR="00AB42B0" w:rsidRPr="00AB42B0" w:rsidRDefault="00AB42B0" w:rsidP="00AB42B0">
                    <w:pPr>
                      <w:spacing w:after="0"/>
                      <w:rPr>
                        <w:rFonts w:ascii="Calibri" w:hAnsi="Calibri" w:cs="Calibri"/>
                        <w:color w:val="A80000"/>
                        <w:sz w:val="20"/>
                      </w:rPr>
                    </w:pPr>
                    <w:r w:rsidRPr="00AB42B0">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E168" w14:textId="77777777" w:rsidR="001F51C5" w:rsidRDefault="001F51C5" w:rsidP="001F51C5">
      <w:pPr>
        <w:spacing w:after="0" w:line="240" w:lineRule="auto"/>
      </w:pPr>
      <w:r>
        <w:separator/>
      </w:r>
    </w:p>
  </w:footnote>
  <w:footnote w:type="continuationSeparator" w:id="0">
    <w:p w14:paraId="4368C1EE" w14:textId="77777777" w:rsidR="001F51C5" w:rsidRDefault="001F51C5" w:rsidP="001F5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E0A26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mso-wrap-style:square" o:bullet="t">
        <v:imagedata r:id="rId1" o:title="👉🏻"/>
      </v:shape>
    </w:pict>
  </w:numPicBullet>
  <w:abstractNum w:abstractNumId="0" w15:restartNumberingAfterBreak="0">
    <w:nsid w:val="07503A9B"/>
    <w:multiLevelType w:val="hybridMultilevel"/>
    <w:tmpl w:val="F31E4B42"/>
    <w:lvl w:ilvl="0" w:tplc="9F7A88F0">
      <w:start w:val="1"/>
      <w:numFmt w:val="bullet"/>
      <w:lvlText w:val=""/>
      <w:lvlPicBulletId w:val="0"/>
      <w:lvlJc w:val="left"/>
      <w:pPr>
        <w:tabs>
          <w:tab w:val="num" w:pos="720"/>
        </w:tabs>
        <w:ind w:left="720" w:hanging="360"/>
      </w:pPr>
      <w:rPr>
        <w:rFonts w:ascii="Symbol" w:hAnsi="Symbol" w:hint="default"/>
      </w:rPr>
    </w:lvl>
    <w:lvl w:ilvl="1" w:tplc="E69EEFDA" w:tentative="1">
      <w:start w:val="1"/>
      <w:numFmt w:val="bullet"/>
      <w:lvlText w:val=""/>
      <w:lvlJc w:val="left"/>
      <w:pPr>
        <w:tabs>
          <w:tab w:val="num" w:pos="1440"/>
        </w:tabs>
        <w:ind w:left="1440" w:hanging="360"/>
      </w:pPr>
      <w:rPr>
        <w:rFonts w:ascii="Symbol" w:hAnsi="Symbol" w:hint="default"/>
      </w:rPr>
    </w:lvl>
    <w:lvl w:ilvl="2" w:tplc="46C21066" w:tentative="1">
      <w:start w:val="1"/>
      <w:numFmt w:val="bullet"/>
      <w:lvlText w:val=""/>
      <w:lvlJc w:val="left"/>
      <w:pPr>
        <w:tabs>
          <w:tab w:val="num" w:pos="2160"/>
        </w:tabs>
        <w:ind w:left="2160" w:hanging="360"/>
      </w:pPr>
      <w:rPr>
        <w:rFonts w:ascii="Symbol" w:hAnsi="Symbol" w:hint="default"/>
      </w:rPr>
    </w:lvl>
    <w:lvl w:ilvl="3" w:tplc="91004BB2" w:tentative="1">
      <w:start w:val="1"/>
      <w:numFmt w:val="bullet"/>
      <w:lvlText w:val=""/>
      <w:lvlJc w:val="left"/>
      <w:pPr>
        <w:tabs>
          <w:tab w:val="num" w:pos="2880"/>
        </w:tabs>
        <w:ind w:left="2880" w:hanging="360"/>
      </w:pPr>
      <w:rPr>
        <w:rFonts w:ascii="Symbol" w:hAnsi="Symbol" w:hint="default"/>
      </w:rPr>
    </w:lvl>
    <w:lvl w:ilvl="4" w:tplc="7D8CCD94" w:tentative="1">
      <w:start w:val="1"/>
      <w:numFmt w:val="bullet"/>
      <w:lvlText w:val=""/>
      <w:lvlJc w:val="left"/>
      <w:pPr>
        <w:tabs>
          <w:tab w:val="num" w:pos="3600"/>
        </w:tabs>
        <w:ind w:left="3600" w:hanging="360"/>
      </w:pPr>
      <w:rPr>
        <w:rFonts w:ascii="Symbol" w:hAnsi="Symbol" w:hint="default"/>
      </w:rPr>
    </w:lvl>
    <w:lvl w:ilvl="5" w:tplc="1CD228E0" w:tentative="1">
      <w:start w:val="1"/>
      <w:numFmt w:val="bullet"/>
      <w:lvlText w:val=""/>
      <w:lvlJc w:val="left"/>
      <w:pPr>
        <w:tabs>
          <w:tab w:val="num" w:pos="4320"/>
        </w:tabs>
        <w:ind w:left="4320" w:hanging="360"/>
      </w:pPr>
      <w:rPr>
        <w:rFonts w:ascii="Symbol" w:hAnsi="Symbol" w:hint="default"/>
      </w:rPr>
    </w:lvl>
    <w:lvl w:ilvl="6" w:tplc="9A3EB272" w:tentative="1">
      <w:start w:val="1"/>
      <w:numFmt w:val="bullet"/>
      <w:lvlText w:val=""/>
      <w:lvlJc w:val="left"/>
      <w:pPr>
        <w:tabs>
          <w:tab w:val="num" w:pos="5040"/>
        </w:tabs>
        <w:ind w:left="5040" w:hanging="360"/>
      </w:pPr>
      <w:rPr>
        <w:rFonts w:ascii="Symbol" w:hAnsi="Symbol" w:hint="default"/>
      </w:rPr>
    </w:lvl>
    <w:lvl w:ilvl="7" w:tplc="577A5338" w:tentative="1">
      <w:start w:val="1"/>
      <w:numFmt w:val="bullet"/>
      <w:lvlText w:val=""/>
      <w:lvlJc w:val="left"/>
      <w:pPr>
        <w:tabs>
          <w:tab w:val="num" w:pos="5760"/>
        </w:tabs>
        <w:ind w:left="5760" w:hanging="360"/>
      </w:pPr>
      <w:rPr>
        <w:rFonts w:ascii="Symbol" w:hAnsi="Symbol" w:hint="default"/>
      </w:rPr>
    </w:lvl>
    <w:lvl w:ilvl="8" w:tplc="F5CADE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D987E85"/>
    <w:multiLevelType w:val="hybridMultilevel"/>
    <w:tmpl w:val="BB540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7774DA"/>
    <w:multiLevelType w:val="hybridMultilevel"/>
    <w:tmpl w:val="B3C65F1E"/>
    <w:lvl w:ilvl="0" w:tplc="8572D4F0">
      <w:numFmt w:val="bullet"/>
      <w:lvlText w:val="-"/>
      <w:lvlJc w:val="left"/>
      <w:pPr>
        <w:ind w:left="720" w:hanging="360"/>
      </w:pPr>
      <w:rPr>
        <w:rFonts w:ascii="inherit" w:eastAsia="Times New Roman" w:hAnsi="inherit"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B5190E"/>
    <w:multiLevelType w:val="hybridMultilevel"/>
    <w:tmpl w:val="19764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9F0D3D"/>
    <w:multiLevelType w:val="hybridMultilevel"/>
    <w:tmpl w:val="C4C67250"/>
    <w:lvl w:ilvl="0" w:tplc="8376AE6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C2"/>
    <w:rsid w:val="00052D0E"/>
    <w:rsid w:val="00065EC0"/>
    <w:rsid w:val="00084F0F"/>
    <w:rsid w:val="000C5CDE"/>
    <w:rsid w:val="000E287A"/>
    <w:rsid w:val="001178B6"/>
    <w:rsid w:val="001408DC"/>
    <w:rsid w:val="00177527"/>
    <w:rsid w:val="00195886"/>
    <w:rsid w:val="001A7827"/>
    <w:rsid w:val="001B4EF0"/>
    <w:rsid w:val="001C65DF"/>
    <w:rsid w:val="001E4B27"/>
    <w:rsid w:val="001F1BB5"/>
    <w:rsid w:val="001F51C5"/>
    <w:rsid w:val="00211A36"/>
    <w:rsid w:val="00223C91"/>
    <w:rsid w:val="00224B4D"/>
    <w:rsid w:val="00234132"/>
    <w:rsid w:val="00262EE3"/>
    <w:rsid w:val="00293365"/>
    <w:rsid w:val="002A739A"/>
    <w:rsid w:val="002F603A"/>
    <w:rsid w:val="00351BD6"/>
    <w:rsid w:val="003765C2"/>
    <w:rsid w:val="00376798"/>
    <w:rsid w:val="003A2462"/>
    <w:rsid w:val="003C0DAE"/>
    <w:rsid w:val="003D26D2"/>
    <w:rsid w:val="003F510B"/>
    <w:rsid w:val="00467E02"/>
    <w:rsid w:val="00496CBA"/>
    <w:rsid w:val="004C2747"/>
    <w:rsid w:val="004C3B22"/>
    <w:rsid w:val="004F0313"/>
    <w:rsid w:val="0050331C"/>
    <w:rsid w:val="00522BFC"/>
    <w:rsid w:val="005273AD"/>
    <w:rsid w:val="00557151"/>
    <w:rsid w:val="00562B75"/>
    <w:rsid w:val="00571657"/>
    <w:rsid w:val="00594904"/>
    <w:rsid w:val="005A6527"/>
    <w:rsid w:val="005D186A"/>
    <w:rsid w:val="005D2ABE"/>
    <w:rsid w:val="005E477B"/>
    <w:rsid w:val="005E6452"/>
    <w:rsid w:val="0068659C"/>
    <w:rsid w:val="006B6E89"/>
    <w:rsid w:val="006D2703"/>
    <w:rsid w:val="007103BF"/>
    <w:rsid w:val="007106D6"/>
    <w:rsid w:val="007739FB"/>
    <w:rsid w:val="007B12CB"/>
    <w:rsid w:val="007C30BB"/>
    <w:rsid w:val="007C7ADD"/>
    <w:rsid w:val="007D1D04"/>
    <w:rsid w:val="007E301D"/>
    <w:rsid w:val="008015FB"/>
    <w:rsid w:val="008103CC"/>
    <w:rsid w:val="008870FF"/>
    <w:rsid w:val="008B5755"/>
    <w:rsid w:val="0091088A"/>
    <w:rsid w:val="009C08CC"/>
    <w:rsid w:val="009D3395"/>
    <w:rsid w:val="009D6D3D"/>
    <w:rsid w:val="009F2F01"/>
    <w:rsid w:val="00A0742E"/>
    <w:rsid w:val="00A45CF1"/>
    <w:rsid w:val="00A61FAC"/>
    <w:rsid w:val="00A6699F"/>
    <w:rsid w:val="00AA149C"/>
    <w:rsid w:val="00AB42B0"/>
    <w:rsid w:val="00AB6757"/>
    <w:rsid w:val="00AE0B34"/>
    <w:rsid w:val="00AF2EAB"/>
    <w:rsid w:val="00B116DC"/>
    <w:rsid w:val="00B42ACF"/>
    <w:rsid w:val="00B627B6"/>
    <w:rsid w:val="00B872DD"/>
    <w:rsid w:val="00BA35BD"/>
    <w:rsid w:val="00BC3CD3"/>
    <w:rsid w:val="00BF20BF"/>
    <w:rsid w:val="00C777AF"/>
    <w:rsid w:val="00C91763"/>
    <w:rsid w:val="00CC4C79"/>
    <w:rsid w:val="00CD35B0"/>
    <w:rsid w:val="00CD625C"/>
    <w:rsid w:val="00D423C9"/>
    <w:rsid w:val="00D432DA"/>
    <w:rsid w:val="00DA3ADD"/>
    <w:rsid w:val="00DA6EB8"/>
    <w:rsid w:val="00DA772F"/>
    <w:rsid w:val="00DC031D"/>
    <w:rsid w:val="00DC2288"/>
    <w:rsid w:val="00E5250C"/>
    <w:rsid w:val="00E671D1"/>
    <w:rsid w:val="00E8794B"/>
    <w:rsid w:val="00ED1C09"/>
    <w:rsid w:val="00F26438"/>
    <w:rsid w:val="00F61B7F"/>
    <w:rsid w:val="00F6221B"/>
    <w:rsid w:val="00F95E1C"/>
    <w:rsid w:val="00FA4529"/>
    <w:rsid w:val="00FE665D"/>
    <w:rsid w:val="00FF026C"/>
    <w:rsid w:val="00FF5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E521E"/>
  <w15:docId w15:val="{222D90BF-1DFD-4756-AECE-09668BCC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22B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AB42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2BFC"/>
    <w:rPr>
      <w:rFonts w:asciiTheme="majorHAnsi" w:eastAsiaTheme="majorEastAsia" w:hAnsiTheme="majorHAnsi" w:cstheme="majorBidi"/>
      <w:color w:val="365F91" w:themeColor="accent1" w:themeShade="BF"/>
      <w:sz w:val="26"/>
      <w:szCs w:val="26"/>
    </w:rPr>
  </w:style>
  <w:style w:type="paragraph" w:styleId="Textebrut">
    <w:name w:val="Plain Text"/>
    <w:basedOn w:val="Normal"/>
    <w:link w:val="TextebrutCar"/>
    <w:uiPriority w:val="99"/>
    <w:semiHidden/>
    <w:unhideWhenUsed/>
    <w:rsid w:val="00A61FAC"/>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A61FAC"/>
    <w:rPr>
      <w:rFonts w:ascii="Calibri" w:hAnsi="Calibri"/>
      <w:szCs w:val="21"/>
    </w:rPr>
  </w:style>
  <w:style w:type="paragraph" w:styleId="Paragraphedeliste">
    <w:name w:val="List Paragraph"/>
    <w:basedOn w:val="Normal"/>
    <w:uiPriority w:val="34"/>
    <w:qFormat/>
    <w:rsid w:val="00A61FAC"/>
    <w:pPr>
      <w:ind w:left="720"/>
      <w:contextualSpacing/>
    </w:pPr>
  </w:style>
  <w:style w:type="paragraph" w:customStyle="1" w:styleId="Default">
    <w:name w:val="Default"/>
    <w:rsid w:val="00CD35B0"/>
    <w:pPr>
      <w:autoSpaceDE w:val="0"/>
      <w:autoSpaceDN w:val="0"/>
      <w:adjustRightInd w:val="0"/>
      <w:spacing w:after="0" w:line="240" w:lineRule="auto"/>
    </w:pPr>
    <w:rPr>
      <w:rFonts w:ascii="Calibri" w:hAnsi="Calibri" w:cs="Calibri"/>
      <w:color w:val="000000"/>
      <w:sz w:val="24"/>
      <w:szCs w:val="24"/>
    </w:rPr>
  </w:style>
  <w:style w:type="paragraph" w:customStyle="1" w:styleId="Pa6">
    <w:name w:val="Pa6"/>
    <w:basedOn w:val="Default"/>
    <w:next w:val="Default"/>
    <w:uiPriority w:val="99"/>
    <w:rsid w:val="00CD35B0"/>
    <w:pPr>
      <w:spacing w:line="201" w:lineRule="atLeast"/>
    </w:pPr>
    <w:rPr>
      <w:color w:val="auto"/>
    </w:rPr>
  </w:style>
  <w:style w:type="paragraph" w:customStyle="1" w:styleId="Pa1">
    <w:name w:val="Pa1"/>
    <w:basedOn w:val="Default"/>
    <w:next w:val="Default"/>
    <w:uiPriority w:val="99"/>
    <w:rsid w:val="00CD35B0"/>
    <w:pPr>
      <w:spacing w:line="261" w:lineRule="atLeast"/>
    </w:pPr>
    <w:rPr>
      <w:color w:val="auto"/>
    </w:rPr>
  </w:style>
  <w:style w:type="character" w:customStyle="1" w:styleId="A0">
    <w:name w:val="A0"/>
    <w:uiPriority w:val="99"/>
    <w:rsid w:val="00CD35B0"/>
    <w:rPr>
      <w:color w:val="000000"/>
      <w:sz w:val="20"/>
      <w:szCs w:val="20"/>
    </w:rPr>
  </w:style>
  <w:style w:type="character" w:customStyle="1" w:styleId="A6">
    <w:name w:val="A6"/>
    <w:uiPriority w:val="99"/>
    <w:rsid w:val="00B872DD"/>
    <w:rPr>
      <w:color w:val="000000"/>
      <w:sz w:val="20"/>
      <w:szCs w:val="20"/>
      <w:u w:val="single"/>
    </w:rPr>
  </w:style>
  <w:style w:type="paragraph" w:styleId="Textedebulles">
    <w:name w:val="Balloon Text"/>
    <w:basedOn w:val="Normal"/>
    <w:link w:val="TextedebullesCar"/>
    <w:uiPriority w:val="99"/>
    <w:semiHidden/>
    <w:unhideWhenUsed/>
    <w:rsid w:val="00FE66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65D"/>
    <w:rPr>
      <w:rFonts w:ascii="Segoe UI" w:hAnsi="Segoe UI" w:cs="Segoe UI"/>
      <w:sz w:val="18"/>
      <w:szCs w:val="18"/>
    </w:rPr>
  </w:style>
  <w:style w:type="character" w:styleId="Lienhypertexte">
    <w:name w:val="Hyperlink"/>
    <w:basedOn w:val="Policepardfaut"/>
    <w:uiPriority w:val="99"/>
    <w:unhideWhenUsed/>
    <w:rsid w:val="001F51C5"/>
    <w:rPr>
      <w:color w:val="0000FF"/>
      <w:u w:val="single"/>
    </w:rPr>
  </w:style>
  <w:style w:type="paragraph" w:styleId="Sansinterligne">
    <w:name w:val="No Spacing"/>
    <w:uiPriority w:val="1"/>
    <w:qFormat/>
    <w:rsid w:val="001F51C5"/>
    <w:pPr>
      <w:spacing w:after="0" w:line="240" w:lineRule="auto"/>
    </w:pPr>
  </w:style>
  <w:style w:type="character" w:styleId="Mentionnonrsolue">
    <w:name w:val="Unresolved Mention"/>
    <w:basedOn w:val="Policepardfaut"/>
    <w:uiPriority w:val="99"/>
    <w:semiHidden/>
    <w:unhideWhenUsed/>
    <w:rsid w:val="001F51C5"/>
    <w:rPr>
      <w:color w:val="605E5C"/>
      <w:shd w:val="clear" w:color="auto" w:fill="E1DFDD"/>
    </w:rPr>
  </w:style>
  <w:style w:type="paragraph" w:styleId="En-tte">
    <w:name w:val="header"/>
    <w:basedOn w:val="Normal"/>
    <w:link w:val="En-tteCar"/>
    <w:uiPriority w:val="99"/>
    <w:unhideWhenUsed/>
    <w:rsid w:val="001F51C5"/>
    <w:pPr>
      <w:tabs>
        <w:tab w:val="center" w:pos="4536"/>
        <w:tab w:val="right" w:pos="9072"/>
      </w:tabs>
      <w:spacing w:after="0" w:line="240" w:lineRule="auto"/>
    </w:pPr>
  </w:style>
  <w:style w:type="character" w:customStyle="1" w:styleId="En-tteCar">
    <w:name w:val="En-tête Car"/>
    <w:basedOn w:val="Policepardfaut"/>
    <w:link w:val="En-tte"/>
    <w:uiPriority w:val="99"/>
    <w:rsid w:val="001F51C5"/>
  </w:style>
  <w:style w:type="paragraph" w:styleId="Pieddepage">
    <w:name w:val="footer"/>
    <w:basedOn w:val="Normal"/>
    <w:link w:val="PieddepageCar"/>
    <w:uiPriority w:val="99"/>
    <w:unhideWhenUsed/>
    <w:rsid w:val="001F51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51C5"/>
  </w:style>
  <w:style w:type="character" w:customStyle="1" w:styleId="Titre3Car">
    <w:name w:val="Titre 3 Car"/>
    <w:basedOn w:val="Policepardfaut"/>
    <w:link w:val="Titre3"/>
    <w:uiPriority w:val="9"/>
    <w:rsid w:val="00AB42B0"/>
    <w:rPr>
      <w:rFonts w:asciiTheme="majorHAnsi" w:eastAsiaTheme="majorEastAsia" w:hAnsiTheme="majorHAnsi" w:cstheme="majorBidi"/>
      <w:color w:val="243F60" w:themeColor="accent1" w:themeShade="7F"/>
      <w:sz w:val="24"/>
      <w:szCs w:val="24"/>
    </w:rPr>
  </w:style>
  <w:style w:type="character" w:customStyle="1" w:styleId="lang-la">
    <w:name w:val="lang-la"/>
    <w:rsid w:val="00AB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2342">
      <w:bodyDiv w:val="1"/>
      <w:marLeft w:val="0"/>
      <w:marRight w:val="0"/>
      <w:marTop w:val="0"/>
      <w:marBottom w:val="0"/>
      <w:divBdr>
        <w:top w:val="none" w:sz="0" w:space="0" w:color="auto"/>
        <w:left w:val="none" w:sz="0" w:space="0" w:color="auto"/>
        <w:bottom w:val="none" w:sz="0" w:space="0" w:color="auto"/>
        <w:right w:val="none" w:sz="0" w:space="0" w:color="auto"/>
      </w:divBdr>
      <w:divsChild>
        <w:div w:id="821117302">
          <w:marLeft w:val="0"/>
          <w:marRight w:val="0"/>
          <w:marTop w:val="0"/>
          <w:marBottom w:val="0"/>
          <w:divBdr>
            <w:top w:val="none" w:sz="0" w:space="0" w:color="auto"/>
            <w:left w:val="none" w:sz="0" w:space="0" w:color="auto"/>
            <w:bottom w:val="none" w:sz="0" w:space="0" w:color="auto"/>
            <w:right w:val="none" w:sz="0" w:space="0" w:color="auto"/>
          </w:divBdr>
        </w:div>
        <w:div w:id="1957368909">
          <w:marLeft w:val="0"/>
          <w:marRight w:val="0"/>
          <w:marTop w:val="0"/>
          <w:marBottom w:val="0"/>
          <w:divBdr>
            <w:top w:val="none" w:sz="0" w:space="0" w:color="auto"/>
            <w:left w:val="none" w:sz="0" w:space="0" w:color="auto"/>
            <w:bottom w:val="none" w:sz="0" w:space="0" w:color="auto"/>
            <w:right w:val="none" w:sz="0" w:space="0" w:color="auto"/>
          </w:divBdr>
        </w:div>
        <w:div w:id="329214411">
          <w:marLeft w:val="0"/>
          <w:marRight w:val="0"/>
          <w:marTop w:val="120"/>
          <w:marBottom w:val="0"/>
          <w:divBdr>
            <w:top w:val="none" w:sz="0" w:space="0" w:color="auto"/>
            <w:left w:val="none" w:sz="0" w:space="0" w:color="auto"/>
            <w:bottom w:val="none" w:sz="0" w:space="0" w:color="auto"/>
            <w:right w:val="none" w:sz="0" w:space="0" w:color="auto"/>
          </w:divBdr>
          <w:divsChild>
            <w:div w:id="1420256436">
              <w:marLeft w:val="0"/>
              <w:marRight w:val="0"/>
              <w:marTop w:val="0"/>
              <w:marBottom w:val="0"/>
              <w:divBdr>
                <w:top w:val="none" w:sz="0" w:space="0" w:color="auto"/>
                <w:left w:val="none" w:sz="0" w:space="0" w:color="auto"/>
                <w:bottom w:val="none" w:sz="0" w:space="0" w:color="auto"/>
                <w:right w:val="none" w:sz="0" w:space="0" w:color="auto"/>
              </w:divBdr>
            </w:div>
            <w:div w:id="1974017349">
              <w:marLeft w:val="0"/>
              <w:marRight w:val="0"/>
              <w:marTop w:val="0"/>
              <w:marBottom w:val="0"/>
              <w:divBdr>
                <w:top w:val="none" w:sz="0" w:space="0" w:color="auto"/>
                <w:left w:val="none" w:sz="0" w:space="0" w:color="auto"/>
                <w:bottom w:val="none" w:sz="0" w:space="0" w:color="auto"/>
                <w:right w:val="none" w:sz="0" w:space="0" w:color="auto"/>
              </w:divBdr>
            </w:div>
            <w:div w:id="2086761617">
              <w:marLeft w:val="0"/>
              <w:marRight w:val="0"/>
              <w:marTop w:val="0"/>
              <w:marBottom w:val="0"/>
              <w:divBdr>
                <w:top w:val="none" w:sz="0" w:space="0" w:color="auto"/>
                <w:left w:val="none" w:sz="0" w:space="0" w:color="auto"/>
                <w:bottom w:val="none" w:sz="0" w:space="0" w:color="auto"/>
                <w:right w:val="none" w:sz="0" w:space="0" w:color="auto"/>
              </w:divBdr>
            </w:div>
            <w:div w:id="2070839079">
              <w:marLeft w:val="0"/>
              <w:marRight w:val="0"/>
              <w:marTop w:val="0"/>
              <w:marBottom w:val="0"/>
              <w:divBdr>
                <w:top w:val="none" w:sz="0" w:space="0" w:color="auto"/>
                <w:left w:val="none" w:sz="0" w:space="0" w:color="auto"/>
                <w:bottom w:val="none" w:sz="0" w:space="0" w:color="auto"/>
                <w:right w:val="none" w:sz="0" w:space="0" w:color="auto"/>
              </w:divBdr>
            </w:div>
            <w:div w:id="378168202">
              <w:marLeft w:val="0"/>
              <w:marRight w:val="0"/>
              <w:marTop w:val="0"/>
              <w:marBottom w:val="0"/>
              <w:divBdr>
                <w:top w:val="none" w:sz="0" w:space="0" w:color="auto"/>
                <w:left w:val="none" w:sz="0" w:space="0" w:color="auto"/>
                <w:bottom w:val="none" w:sz="0" w:space="0" w:color="auto"/>
                <w:right w:val="none" w:sz="0" w:space="0" w:color="auto"/>
              </w:divBdr>
            </w:div>
            <w:div w:id="1273589331">
              <w:marLeft w:val="0"/>
              <w:marRight w:val="0"/>
              <w:marTop w:val="0"/>
              <w:marBottom w:val="0"/>
              <w:divBdr>
                <w:top w:val="none" w:sz="0" w:space="0" w:color="auto"/>
                <w:left w:val="none" w:sz="0" w:space="0" w:color="auto"/>
                <w:bottom w:val="none" w:sz="0" w:space="0" w:color="auto"/>
                <w:right w:val="none" w:sz="0" w:space="0" w:color="auto"/>
              </w:divBdr>
            </w:div>
            <w:div w:id="2120639955">
              <w:marLeft w:val="0"/>
              <w:marRight w:val="0"/>
              <w:marTop w:val="0"/>
              <w:marBottom w:val="0"/>
              <w:divBdr>
                <w:top w:val="none" w:sz="0" w:space="0" w:color="auto"/>
                <w:left w:val="none" w:sz="0" w:space="0" w:color="auto"/>
                <w:bottom w:val="none" w:sz="0" w:space="0" w:color="auto"/>
                <w:right w:val="none" w:sz="0" w:space="0" w:color="auto"/>
              </w:divBdr>
            </w:div>
            <w:div w:id="6754072">
              <w:marLeft w:val="0"/>
              <w:marRight w:val="0"/>
              <w:marTop w:val="0"/>
              <w:marBottom w:val="0"/>
              <w:divBdr>
                <w:top w:val="none" w:sz="0" w:space="0" w:color="auto"/>
                <w:left w:val="none" w:sz="0" w:space="0" w:color="auto"/>
                <w:bottom w:val="none" w:sz="0" w:space="0" w:color="auto"/>
                <w:right w:val="none" w:sz="0" w:space="0" w:color="auto"/>
              </w:divBdr>
            </w:div>
          </w:divsChild>
        </w:div>
        <w:div w:id="252472211">
          <w:marLeft w:val="0"/>
          <w:marRight w:val="0"/>
          <w:marTop w:val="120"/>
          <w:marBottom w:val="0"/>
          <w:divBdr>
            <w:top w:val="none" w:sz="0" w:space="0" w:color="auto"/>
            <w:left w:val="none" w:sz="0" w:space="0" w:color="auto"/>
            <w:bottom w:val="none" w:sz="0" w:space="0" w:color="auto"/>
            <w:right w:val="none" w:sz="0" w:space="0" w:color="auto"/>
          </w:divBdr>
          <w:divsChild>
            <w:div w:id="959383856">
              <w:marLeft w:val="0"/>
              <w:marRight w:val="0"/>
              <w:marTop w:val="0"/>
              <w:marBottom w:val="0"/>
              <w:divBdr>
                <w:top w:val="none" w:sz="0" w:space="0" w:color="auto"/>
                <w:left w:val="none" w:sz="0" w:space="0" w:color="auto"/>
                <w:bottom w:val="none" w:sz="0" w:space="0" w:color="auto"/>
                <w:right w:val="none" w:sz="0" w:space="0" w:color="auto"/>
              </w:divBdr>
            </w:div>
            <w:div w:id="1933006396">
              <w:marLeft w:val="0"/>
              <w:marRight w:val="0"/>
              <w:marTop w:val="0"/>
              <w:marBottom w:val="0"/>
              <w:divBdr>
                <w:top w:val="none" w:sz="0" w:space="0" w:color="auto"/>
                <w:left w:val="none" w:sz="0" w:space="0" w:color="auto"/>
                <w:bottom w:val="none" w:sz="0" w:space="0" w:color="auto"/>
                <w:right w:val="none" w:sz="0" w:space="0" w:color="auto"/>
              </w:divBdr>
            </w:div>
            <w:div w:id="1545755744">
              <w:marLeft w:val="0"/>
              <w:marRight w:val="0"/>
              <w:marTop w:val="0"/>
              <w:marBottom w:val="0"/>
              <w:divBdr>
                <w:top w:val="none" w:sz="0" w:space="0" w:color="auto"/>
                <w:left w:val="none" w:sz="0" w:space="0" w:color="auto"/>
                <w:bottom w:val="none" w:sz="0" w:space="0" w:color="auto"/>
                <w:right w:val="none" w:sz="0" w:space="0" w:color="auto"/>
              </w:divBdr>
            </w:div>
            <w:div w:id="14499558">
              <w:marLeft w:val="0"/>
              <w:marRight w:val="0"/>
              <w:marTop w:val="0"/>
              <w:marBottom w:val="0"/>
              <w:divBdr>
                <w:top w:val="none" w:sz="0" w:space="0" w:color="auto"/>
                <w:left w:val="none" w:sz="0" w:space="0" w:color="auto"/>
                <w:bottom w:val="none" w:sz="0" w:space="0" w:color="auto"/>
                <w:right w:val="none" w:sz="0" w:space="0" w:color="auto"/>
              </w:divBdr>
            </w:div>
            <w:div w:id="456609901">
              <w:marLeft w:val="0"/>
              <w:marRight w:val="0"/>
              <w:marTop w:val="0"/>
              <w:marBottom w:val="0"/>
              <w:divBdr>
                <w:top w:val="none" w:sz="0" w:space="0" w:color="auto"/>
                <w:left w:val="none" w:sz="0" w:space="0" w:color="auto"/>
                <w:bottom w:val="none" w:sz="0" w:space="0" w:color="auto"/>
                <w:right w:val="none" w:sz="0" w:space="0" w:color="auto"/>
              </w:divBdr>
            </w:div>
          </w:divsChild>
        </w:div>
        <w:div w:id="1849755433">
          <w:marLeft w:val="0"/>
          <w:marRight w:val="0"/>
          <w:marTop w:val="120"/>
          <w:marBottom w:val="0"/>
          <w:divBdr>
            <w:top w:val="none" w:sz="0" w:space="0" w:color="auto"/>
            <w:left w:val="none" w:sz="0" w:space="0" w:color="auto"/>
            <w:bottom w:val="none" w:sz="0" w:space="0" w:color="auto"/>
            <w:right w:val="none" w:sz="0" w:space="0" w:color="auto"/>
          </w:divBdr>
          <w:divsChild>
            <w:div w:id="311951890">
              <w:marLeft w:val="0"/>
              <w:marRight w:val="0"/>
              <w:marTop w:val="0"/>
              <w:marBottom w:val="0"/>
              <w:divBdr>
                <w:top w:val="none" w:sz="0" w:space="0" w:color="auto"/>
                <w:left w:val="none" w:sz="0" w:space="0" w:color="auto"/>
                <w:bottom w:val="none" w:sz="0" w:space="0" w:color="auto"/>
                <w:right w:val="none" w:sz="0" w:space="0" w:color="auto"/>
              </w:divBdr>
            </w:div>
          </w:divsChild>
        </w:div>
        <w:div w:id="814639790">
          <w:marLeft w:val="0"/>
          <w:marRight w:val="0"/>
          <w:marTop w:val="120"/>
          <w:marBottom w:val="0"/>
          <w:divBdr>
            <w:top w:val="none" w:sz="0" w:space="0" w:color="auto"/>
            <w:left w:val="none" w:sz="0" w:space="0" w:color="auto"/>
            <w:bottom w:val="none" w:sz="0" w:space="0" w:color="auto"/>
            <w:right w:val="none" w:sz="0" w:space="0" w:color="auto"/>
          </w:divBdr>
          <w:divsChild>
            <w:div w:id="1258440837">
              <w:marLeft w:val="0"/>
              <w:marRight w:val="0"/>
              <w:marTop w:val="0"/>
              <w:marBottom w:val="0"/>
              <w:divBdr>
                <w:top w:val="none" w:sz="0" w:space="0" w:color="auto"/>
                <w:left w:val="none" w:sz="0" w:space="0" w:color="auto"/>
                <w:bottom w:val="none" w:sz="0" w:space="0" w:color="auto"/>
                <w:right w:val="none" w:sz="0" w:space="0" w:color="auto"/>
              </w:divBdr>
            </w:div>
          </w:divsChild>
        </w:div>
        <w:div w:id="965743840">
          <w:marLeft w:val="0"/>
          <w:marRight w:val="0"/>
          <w:marTop w:val="120"/>
          <w:marBottom w:val="0"/>
          <w:divBdr>
            <w:top w:val="none" w:sz="0" w:space="0" w:color="auto"/>
            <w:left w:val="none" w:sz="0" w:space="0" w:color="auto"/>
            <w:bottom w:val="none" w:sz="0" w:space="0" w:color="auto"/>
            <w:right w:val="none" w:sz="0" w:space="0" w:color="auto"/>
          </w:divBdr>
          <w:divsChild>
            <w:div w:id="1316907740">
              <w:marLeft w:val="0"/>
              <w:marRight w:val="0"/>
              <w:marTop w:val="0"/>
              <w:marBottom w:val="0"/>
              <w:divBdr>
                <w:top w:val="none" w:sz="0" w:space="0" w:color="auto"/>
                <w:left w:val="none" w:sz="0" w:space="0" w:color="auto"/>
                <w:bottom w:val="none" w:sz="0" w:space="0" w:color="auto"/>
                <w:right w:val="none" w:sz="0" w:space="0" w:color="auto"/>
              </w:divBdr>
            </w:div>
            <w:div w:id="386421504">
              <w:marLeft w:val="0"/>
              <w:marRight w:val="0"/>
              <w:marTop w:val="0"/>
              <w:marBottom w:val="0"/>
              <w:divBdr>
                <w:top w:val="none" w:sz="0" w:space="0" w:color="auto"/>
                <w:left w:val="none" w:sz="0" w:space="0" w:color="auto"/>
                <w:bottom w:val="none" w:sz="0" w:space="0" w:color="auto"/>
                <w:right w:val="none" w:sz="0" w:space="0" w:color="auto"/>
              </w:divBdr>
            </w:div>
            <w:div w:id="1025791747">
              <w:marLeft w:val="0"/>
              <w:marRight w:val="0"/>
              <w:marTop w:val="0"/>
              <w:marBottom w:val="0"/>
              <w:divBdr>
                <w:top w:val="none" w:sz="0" w:space="0" w:color="auto"/>
                <w:left w:val="none" w:sz="0" w:space="0" w:color="auto"/>
                <w:bottom w:val="none" w:sz="0" w:space="0" w:color="auto"/>
                <w:right w:val="none" w:sz="0" w:space="0" w:color="auto"/>
              </w:divBdr>
            </w:div>
            <w:div w:id="689992913">
              <w:marLeft w:val="0"/>
              <w:marRight w:val="0"/>
              <w:marTop w:val="0"/>
              <w:marBottom w:val="0"/>
              <w:divBdr>
                <w:top w:val="none" w:sz="0" w:space="0" w:color="auto"/>
                <w:left w:val="none" w:sz="0" w:space="0" w:color="auto"/>
                <w:bottom w:val="none" w:sz="0" w:space="0" w:color="auto"/>
                <w:right w:val="none" w:sz="0" w:space="0" w:color="auto"/>
              </w:divBdr>
            </w:div>
            <w:div w:id="472021355">
              <w:marLeft w:val="0"/>
              <w:marRight w:val="0"/>
              <w:marTop w:val="0"/>
              <w:marBottom w:val="0"/>
              <w:divBdr>
                <w:top w:val="none" w:sz="0" w:space="0" w:color="auto"/>
                <w:left w:val="none" w:sz="0" w:space="0" w:color="auto"/>
                <w:bottom w:val="none" w:sz="0" w:space="0" w:color="auto"/>
                <w:right w:val="none" w:sz="0" w:space="0" w:color="auto"/>
              </w:divBdr>
            </w:div>
            <w:div w:id="659306138">
              <w:marLeft w:val="0"/>
              <w:marRight w:val="0"/>
              <w:marTop w:val="0"/>
              <w:marBottom w:val="0"/>
              <w:divBdr>
                <w:top w:val="none" w:sz="0" w:space="0" w:color="auto"/>
                <w:left w:val="none" w:sz="0" w:space="0" w:color="auto"/>
                <w:bottom w:val="none" w:sz="0" w:space="0" w:color="auto"/>
                <w:right w:val="none" w:sz="0" w:space="0" w:color="auto"/>
              </w:divBdr>
            </w:div>
          </w:divsChild>
        </w:div>
        <w:div w:id="981422259">
          <w:marLeft w:val="0"/>
          <w:marRight w:val="0"/>
          <w:marTop w:val="120"/>
          <w:marBottom w:val="0"/>
          <w:divBdr>
            <w:top w:val="none" w:sz="0" w:space="0" w:color="auto"/>
            <w:left w:val="none" w:sz="0" w:space="0" w:color="auto"/>
            <w:bottom w:val="none" w:sz="0" w:space="0" w:color="auto"/>
            <w:right w:val="none" w:sz="0" w:space="0" w:color="auto"/>
          </w:divBdr>
          <w:divsChild>
            <w:div w:id="1810170401">
              <w:marLeft w:val="0"/>
              <w:marRight w:val="0"/>
              <w:marTop w:val="0"/>
              <w:marBottom w:val="0"/>
              <w:divBdr>
                <w:top w:val="none" w:sz="0" w:space="0" w:color="auto"/>
                <w:left w:val="none" w:sz="0" w:space="0" w:color="auto"/>
                <w:bottom w:val="none" w:sz="0" w:space="0" w:color="auto"/>
                <w:right w:val="none" w:sz="0" w:space="0" w:color="auto"/>
              </w:divBdr>
            </w:div>
          </w:divsChild>
        </w:div>
        <w:div w:id="534582147">
          <w:marLeft w:val="0"/>
          <w:marRight w:val="0"/>
          <w:marTop w:val="120"/>
          <w:marBottom w:val="0"/>
          <w:divBdr>
            <w:top w:val="none" w:sz="0" w:space="0" w:color="auto"/>
            <w:left w:val="none" w:sz="0" w:space="0" w:color="auto"/>
            <w:bottom w:val="none" w:sz="0" w:space="0" w:color="auto"/>
            <w:right w:val="none" w:sz="0" w:space="0" w:color="auto"/>
          </w:divBdr>
          <w:divsChild>
            <w:div w:id="319188970">
              <w:marLeft w:val="0"/>
              <w:marRight w:val="0"/>
              <w:marTop w:val="0"/>
              <w:marBottom w:val="0"/>
              <w:divBdr>
                <w:top w:val="none" w:sz="0" w:space="0" w:color="auto"/>
                <w:left w:val="none" w:sz="0" w:space="0" w:color="auto"/>
                <w:bottom w:val="none" w:sz="0" w:space="0" w:color="auto"/>
                <w:right w:val="none" w:sz="0" w:space="0" w:color="auto"/>
              </w:divBdr>
            </w:div>
          </w:divsChild>
        </w:div>
        <w:div w:id="2039502511">
          <w:marLeft w:val="0"/>
          <w:marRight w:val="0"/>
          <w:marTop w:val="120"/>
          <w:marBottom w:val="0"/>
          <w:divBdr>
            <w:top w:val="none" w:sz="0" w:space="0" w:color="auto"/>
            <w:left w:val="none" w:sz="0" w:space="0" w:color="auto"/>
            <w:bottom w:val="none" w:sz="0" w:space="0" w:color="auto"/>
            <w:right w:val="none" w:sz="0" w:space="0" w:color="auto"/>
          </w:divBdr>
          <w:divsChild>
            <w:div w:id="460924146">
              <w:marLeft w:val="0"/>
              <w:marRight w:val="0"/>
              <w:marTop w:val="0"/>
              <w:marBottom w:val="0"/>
              <w:divBdr>
                <w:top w:val="none" w:sz="0" w:space="0" w:color="auto"/>
                <w:left w:val="none" w:sz="0" w:space="0" w:color="auto"/>
                <w:bottom w:val="none" w:sz="0" w:space="0" w:color="auto"/>
                <w:right w:val="none" w:sz="0" w:space="0" w:color="auto"/>
              </w:divBdr>
            </w:div>
          </w:divsChild>
        </w:div>
        <w:div w:id="613292514">
          <w:marLeft w:val="0"/>
          <w:marRight w:val="0"/>
          <w:marTop w:val="120"/>
          <w:marBottom w:val="0"/>
          <w:divBdr>
            <w:top w:val="none" w:sz="0" w:space="0" w:color="auto"/>
            <w:left w:val="none" w:sz="0" w:space="0" w:color="auto"/>
            <w:bottom w:val="none" w:sz="0" w:space="0" w:color="auto"/>
            <w:right w:val="none" w:sz="0" w:space="0" w:color="auto"/>
          </w:divBdr>
          <w:divsChild>
            <w:div w:id="645669494">
              <w:marLeft w:val="0"/>
              <w:marRight w:val="0"/>
              <w:marTop w:val="0"/>
              <w:marBottom w:val="0"/>
              <w:divBdr>
                <w:top w:val="none" w:sz="0" w:space="0" w:color="auto"/>
                <w:left w:val="none" w:sz="0" w:space="0" w:color="auto"/>
                <w:bottom w:val="none" w:sz="0" w:space="0" w:color="auto"/>
                <w:right w:val="none" w:sz="0" w:space="0" w:color="auto"/>
              </w:divBdr>
            </w:div>
          </w:divsChild>
        </w:div>
        <w:div w:id="2004237036">
          <w:marLeft w:val="0"/>
          <w:marRight w:val="0"/>
          <w:marTop w:val="120"/>
          <w:marBottom w:val="0"/>
          <w:divBdr>
            <w:top w:val="none" w:sz="0" w:space="0" w:color="auto"/>
            <w:left w:val="none" w:sz="0" w:space="0" w:color="auto"/>
            <w:bottom w:val="none" w:sz="0" w:space="0" w:color="auto"/>
            <w:right w:val="none" w:sz="0" w:space="0" w:color="auto"/>
          </w:divBdr>
          <w:divsChild>
            <w:div w:id="20244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2232">
      <w:bodyDiv w:val="1"/>
      <w:marLeft w:val="0"/>
      <w:marRight w:val="0"/>
      <w:marTop w:val="0"/>
      <w:marBottom w:val="0"/>
      <w:divBdr>
        <w:top w:val="none" w:sz="0" w:space="0" w:color="auto"/>
        <w:left w:val="none" w:sz="0" w:space="0" w:color="auto"/>
        <w:bottom w:val="none" w:sz="0" w:space="0" w:color="auto"/>
        <w:right w:val="none" w:sz="0" w:space="0" w:color="auto"/>
      </w:divBdr>
      <w:divsChild>
        <w:div w:id="429276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07896">
              <w:marLeft w:val="0"/>
              <w:marRight w:val="0"/>
              <w:marTop w:val="0"/>
              <w:marBottom w:val="0"/>
              <w:divBdr>
                <w:top w:val="none" w:sz="0" w:space="0" w:color="auto"/>
                <w:left w:val="none" w:sz="0" w:space="0" w:color="auto"/>
                <w:bottom w:val="none" w:sz="0" w:space="0" w:color="auto"/>
                <w:right w:val="none" w:sz="0" w:space="0" w:color="auto"/>
              </w:divBdr>
            </w:div>
          </w:divsChild>
        </w:div>
        <w:div w:id="1379084717">
          <w:marLeft w:val="0"/>
          <w:marRight w:val="0"/>
          <w:marTop w:val="0"/>
          <w:marBottom w:val="0"/>
          <w:divBdr>
            <w:top w:val="none" w:sz="0" w:space="0" w:color="auto"/>
            <w:left w:val="none" w:sz="0" w:space="0" w:color="auto"/>
            <w:bottom w:val="none" w:sz="0" w:space="0" w:color="auto"/>
            <w:right w:val="none" w:sz="0" w:space="0" w:color="auto"/>
          </w:divBdr>
        </w:div>
        <w:div w:id="1551040558">
          <w:marLeft w:val="0"/>
          <w:marRight w:val="0"/>
          <w:marTop w:val="0"/>
          <w:marBottom w:val="0"/>
          <w:divBdr>
            <w:top w:val="none" w:sz="0" w:space="0" w:color="auto"/>
            <w:left w:val="none" w:sz="0" w:space="0" w:color="auto"/>
            <w:bottom w:val="none" w:sz="0" w:space="0" w:color="auto"/>
            <w:right w:val="none" w:sz="0" w:space="0" w:color="auto"/>
          </w:divBdr>
        </w:div>
        <w:div w:id="1753357975">
          <w:marLeft w:val="0"/>
          <w:marRight w:val="0"/>
          <w:marTop w:val="0"/>
          <w:marBottom w:val="0"/>
          <w:divBdr>
            <w:top w:val="none" w:sz="0" w:space="0" w:color="auto"/>
            <w:left w:val="none" w:sz="0" w:space="0" w:color="auto"/>
            <w:bottom w:val="none" w:sz="0" w:space="0" w:color="auto"/>
            <w:right w:val="none" w:sz="0" w:space="0" w:color="auto"/>
          </w:divBdr>
        </w:div>
        <w:div w:id="372270024">
          <w:marLeft w:val="0"/>
          <w:marRight w:val="0"/>
          <w:marTop w:val="0"/>
          <w:marBottom w:val="0"/>
          <w:divBdr>
            <w:top w:val="none" w:sz="0" w:space="0" w:color="auto"/>
            <w:left w:val="none" w:sz="0" w:space="0" w:color="auto"/>
            <w:bottom w:val="none" w:sz="0" w:space="0" w:color="auto"/>
            <w:right w:val="none" w:sz="0" w:space="0" w:color="auto"/>
          </w:divBdr>
        </w:div>
        <w:div w:id="395779866">
          <w:marLeft w:val="0"/>
          <w:marRight w:val="0"/>
          <w:marTop w:val="0"/>
          <w:marBottom w:val="0"/>
          <w:divBdr>
            <w:top w:val="none" w:sz="0" w:space="0" w:color="auto"/>
            <w:left w:val="none" w:sz="0" w:space="0" w:color="auto"/>
            <w:bottom w:val="none" w:sz="0" w:space="0" w:color="auto"/>
            <w:right w:val="none" w:sz="0" w:space="0" w:color="auto"/>
          </w:divBdr>
        </w:div>
        <w:div w:id="834150961">
          <w:marLeft w:val="0"/>
          <w:marRight w:val="0"/>
          <w:marTop w:val="0"/>
          <w:marBottom w:val="0"/>
          <w:divBdr>
            <w:top w:val="none" w:sz="0" w:space="0" w:color="auto"/>
            <w:left w:val="none" w:sz="0" w:space="0" w:color="auto"/>
            <w:bottom w:val="none" w:sz="0" w:space="0" w:color="auto"/>
            <w:right w:val="none" w:sz="0" w:space="0" w:color="auto"/>
          </w:divBdr>
        </w:div>
        <w:div w:id="1433819502">
          <w:marLeft w:val="0"/>
          <w:marRight w:val="0"/>
          <w:marTop w:val="0"/>
          <w:marBottom w:val="0"/>
          <w:divBdr>
            <w:top w:val="none" w:sz="0" w:space="0" w:color="auto"/>
            <w:left w:val="none" w:sz="0" w:space="0" w:color="auto"/>
            <w:bottom w:val="none" w:sz="0" w:space="0" w:color="auto"/>
            <w:right w:val="none" w:sz="0" w:space="0" w:color="auto"/>
          </w:divBdr>
        </w:div>
        <w:div w:id="19627076">
          <w:marLeft w:val="0"/>
          <w:marRight w:val="0"/>
          <w:marTop w:val="0"/>
          <w:marBottom w:val="0"/>
          <w:divBdr>
            <w:top w:val="none" w:sz="0" w:space="0" w:color="auto"/>
            <w:left w:val="none" w:sz="0" w:space="0" w:color="auto"/>
            <w:bottom w:val="none" w:sz="0" w:space="0" w:color="auto"/>
            <w:right w:val="none" w:sz="0" w:space="0" w:color="auto"/>
          </w:divBdr>
        </w:div>
        <w:div w:id="1897356535">
          <w:marLeft w:val="0"/>
          <w:marRight w:val="0"/>
          <w:marTop w:val="0"/>
          <w:marBottom w:val="0"/>
          <w:divBdr>
            <w:top w:val="none" w:sz="0" w:space="0" w:color="auto"/>
            <w:left w:val="none" w:sz="0" w:space="0" w:color="auto"/>
            <w:bottom w:val="none" w:sz="0" w:space="0" w:color="auto"/>
            <w:right w:val="none" w:sz="0" w:space="0" w:color="auto"/>
          </w:divBdr>
        </w:div>
      </w:divsChild>
    </w:div>
    <w:div w:id="559289349">
      <w:bodyDiv w:val="1"/>
      <w:marLeft w:val="0"/>
      <w:marRight w:val="0"/>
      <w:marTop w:val="0"/>
      <w:marBottom w:val="0"/>
      <w:divBdr>
        <w:top w:val="none" w:sz="0" w:space="0" w:color="auto"/>
        <w:left w:val="none" w:sz="0" w:space="0" w:color="auto"/>
        <w:bottom w:val="none" w:sz="0" w:space="0" w:color="auto"/>
        <w:right w:val="none" w:sz="0" w:space="0" w:color="auto"/>
      </w:divBdr>
    </w:div>
    <w:div w:id="1083792645">
      <w:bodyDiv w:val="1"/>
      <w:marLeft w:val="0"/>
      <w:marRight w:val="0"/>
      <w:marTop w:val="0"/>
      <w:marBottom w:val="0"/>
      <w:divBdr>
        <w:top w:val="none" w:sz="0" w:space="0" w:color="auto"/>
        <w:left w:val="none" w:sz="0" w:space="0" w:color="auto"/>
        <w:bottom w:val="none" w:sz="0" w:space="0" w:color="auto"/>
        <w:right w:val="none" w:sz="0" w:space="0" w:color="auto"/>
      </w:divBdr>
    </w:div>
    <w:div w:id="1357346366">
      <w:bodyDiv w:val="1"/>
      <w:marLeft w:val="0"/>
      <w:marRight w:val="0"/>
      <w:marTop w:val="0"/>
      <w:marBottom w:val="0"/>
      <w:divBdr>
        <w:top w:val="none" w:sz="0" w:space="0" w:color="auto"/>
        <w:left w:val="none" w:sz="0" w:space="0" w:color="auto"/>
        <w:bottom w:val="none" w:sz="0" w:space="0" w:color="auto"/>
        <w:right w:val="none" w:sz="0" w:space="0" w:color="auto"/>
      </w:divBdr>
    </w:div>
    <w:div w:id="1410926212">
      <w:bodyDiv w:val="1"/>
      <w:marLeft w:val="0"/>
      <w:marRight w:val="0"/>
      <w:marTop w:val="0"/>
      <w:marBottom w:val="0"/>
      <w:divBdr>
        <w:top w:val="none" w:sz="0" w:space="0" w:color="auto"/>
        <w:left w:val="none" w:sz="0" w:space="0" w:color="auto"/>
        <w:bottom w:val="none" w:sz="0" w:space="0" w:color="auto"/>
        <w:right w:val="none" w:sz="0" w:space="0" w:color="auto"/>
      </w:divBdr>
    </w:div>
    <w:div w:id="1582176527">
      <w:bodyDiv w:val="1"/>
      <w:marLeft w:val="0"/>
      <w:marRight w:val="0"/>
      <w:marTop w:val="0"/>
      <w:marBottom w:val="0"/>
      <w:divBdr>
        <w:top w:val="none" w:sz="0" w:space="0" w:color="auto"/>
        <w:left w:val="none" w:sz="0" w:space="0" w:color="auto"/>
        <w:bottom w:val="none" w:sz="0" w:space="0" w:color="auto"/>
        <w:right w:val="none" w:sz="0" w:space="0" w:color="auto"/>
      </w:divBdr>
    </w:div>
    <w:div w:id="1593388962">
      <w:bodyDiv w:val="1"/>
      <w:marLeft w:val="0"/>
      <w:marRight w:val="0"/>
      <w:marTop w:val="0"/>
      <w:marBottom w:val="0"/>
      <w:divBdr>
        <w:top w:val="none" w:sz="0" w:space="0" w:color="auto"/>
        <w:left w:val="none" w:sz="0" w:space="0" w:color="auto"/>
        <w:bottom w:val="none" w:sz="0" w:space="0" w:color="auto"/>
        <w:right w:val="none" w:sz="0" w:space="0" w:color="auto"/>
      </w:divBdr>
    </w:div>
    <w:div w:id="20334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ierre-yves.gallety@tbwa-corporate.com" TargetMode="External"/><Relationship Id="rId4" Type="http://schemas.openxmlformats.org/officeDocument/2006/relationships/webSettings" Target="webSettings.xml"/><Relationship Id="rId9" Type="http://schemas.openxmlformats.org/officeDocument/2006/relationships/hyperlink" Target="mailto:direction.communication@cht-ranceemeraude.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7A8943D5D43A19A54BE58EA81E546"/>
        <w:category>
          <w:name w:val="Général"/>
          <w:gallery w:val="placeholder"/>
        </w:category>
        <w:types>
          <w:type w:val="bbPlcHdr"/>
        </w:types>
        <w:behaviors>
          <w:behavior w:val="content"/>
        </w:behaviors>
        <w:guid w:val="{B8A332BA-D9EB-430D-9443-02F3F70D631B}"/>
      </w:docPartPr>
      <w:docPartBody>
        <w:p w:rsidR="00497EC9" w:rsidRDefault="001866FE" w:rsidP="001866FE">
          <w:pPr>
            <w:pStyle w:val="FCC7A8943D5D43A19A54BE58EA81E546"/>
          </w:pPr>
          <w:r w:rsidRPr="00403FA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FE"/>
    <w:rsid w:val="001866FE"/>
    <w:rsid w:val="00497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66FE"/>
    <w:rPr>
      <w:color w:val="808080"/>
    </w:rPr>
  </w:style>
  <w:style w:type="paragraph" w:customStyle="1" w:styleId="FCC7A8943D5D43A19A54BE58EA81E546">
    <w:name w:val="FCC7A8943D5D43A19A54BE58EA81E546"/>
    <w:rsid w:val="00186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781</Words>
  <Characters>4299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CHT Rance Emeraude</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 GILET</dc:creator>
  <cp:lastModifiedBy>FRENE, Nicole</cp:lastModifiedBy>
  <cp:revision>12</cp:revision>
  <cp:lastPrinted>2023-01-12T09:27:00Z</cp:lastPrinted>
  <dcterms:created xsi:type="dcterms:W3CDTF">2023-01-04T09:52:00Z</dcterms:created>
  <dcterms:modified xsi:type="dcterms:W3CDTF">2023-01-12T09:27:00Z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2023-01-12T09:27:16Z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e27bc56d-7715-41c5-a906-8a7a47ad639b</vt:lpwstr>
  </property>
  <property fmtid="{D5CDD505-2E9C-101B-9397-08002B2CF9AE}" pid="8" name="MSIP_Label_b3fbc5b3-0854-499e-ac99-1df59a3241e9_ContentBits">
    <vt:lpwstr>2</vt:lpwstr>
  </property>
</Properties>
</file>