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63DEF6" w14:textId="77777777" w:rsidR="00321FA6" w:rsidRPr="00321FA6" w:rsidRDefault="00B1585A" w:rsidP="00321FA6">
      <w:pPr>
        <w:spacing w:after="0" w:line="240" w:lineRule="auto"/>
        <w:rPr>
          <w:rFonts w:ascii="Cambria" w:eastAsia="MS Mincho" w:hAnsi="Cambria" w:cs="Times New Roman"/>
          <w:sz w:val="24"/>
          <w:szCs w:val="24"/>
          <w:lang w:eastAsia="fr-FR"/>
        </w:rPr>
      </w:pPr>
      <w:r>
        <w:rPr>
          <w:rFonts w:ascii="Calibri" w:hAnsi="Calibri" w:cs="Calibri"/>
          <w:noProof/>
          <w:lang w:eastAsia="fr-FR"/>
        </w:rPr>
        <w:drawing>
          <wp:anchor distT="0" distB="0" distL="114300" distR="114300" simplePos="0" relativeHeight="251658240" behindDoc="0" locked="0" layoutInCell="1" allowOverlap="1" wp14:anchorId="61307643" wp14:editId="575DA67B">
            <wp:simplePos x="0" y="0"/>
            <wp:positionH relativeFrom="column">
              <wp:posOffset>5490845</wp:posOffset>
            </wp:positionH>
            <wp:positionV relativeFrom="paragraph">
              <wp:posOffset>-937895</wp:posOffset>
            </wp:positionV>
            <wp:extent cx="904875" cy="966015"/>
            <wp:effectExtent l="0" t="0" r="0" b="5715"/>
            <wp:wrapNone/>
            <wp:docPr id="1" name="Image 1" descr="cid:image002.jpg@01D719B3.69BE7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719B3.69BE7990"/>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904875" cy="9660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6D6A78" w14:textId="77777777" w:rsidR="00321FA6" w:rsidRPr="00321FA6" w:rsidRDefault="00B1585A" w:rsidP="00B1585A">
      <w:pPr>
        <w:tabs>
          <w:tab w:val="left" w:pos="1290"/>
        </w:tabs>
        <w:spacing w:after="0" w:line="240" w:lineRule="auto"/>
        <w:rPr>
          <w:rFonts w:ascii="Cambria" w:eastAsia="MS Mincho" w:hAnsi="Cambria" w:cs="Times New Roman"/>
          <w:sz w:val="24"/>
          <w:szCs w:val="24"/>
          <w:lang w:eastAsia="fr-FR"/>
        </w:rPr>
      </w:pPr>
      <w:r>
        <w:rPr>
          <w:rFonts w:ascii="Cambria" w:eastAsia="MS Mincho" w:hAnsi="Cambria" w:cs="Times New Roman"/>
          <w:sz w:val="24"/>
          <w:szCs w:val="24"/>
          <w:lang w:eastAsia="fr-FR"/>
        </w:rPr>
        <w:tab/>
      </w:r>
    </w:p>
    <w:p w14:paraId="139A550A" w14:textId="77777777" w:rsidR="00F57696" w:rsidRDefault="00F57696" w:rsidP="00321FA6">
      <w:pPr>
        <w:spacing w:after="0" w:line="360" w:lineRule="auto"/>
        <w:jc w:val="both"/>
        <w:rPr>
          <w:rFonts w:ascii="Tahoma" w:eastAsia="MS Mincho" w:hAnsi="Tahoma" w:cs="Tahoma"/>
          <w:b/>
          <w:sz w:val="20"/>
          <w:szCs w:val="20"/>
          <w:lang w:eastAsia="fr-FR"/>
        </w:rPr>
      </w:pPr>
    </w:p>
    <w:p w14:paraId="22BD1323" w14:textId="77777777" w:rsidR="00082B0C" w:rsidRPr="00A75416" w:rsidRDefault="00082B0C" w:rsidP="006A0F0A">
      <w:pPr>
        <w:spacing w:after="0" w:line="360" w:lineRule="auto"/>
        <w:jc w:val="both"/>
        <w:rPr>
          <w:rFonts w:ascii="Tahoma" w:eastAsia="MS Mincho" w:hAnsi="Tahoma" w:cs="Tahoma"/>
          <w:b/>
          <w:sz w:val="20"/>
          <w:szCs w:val="20"/>
          <w:lang w:eastAsia="fr-FR"/>
        </w:rPr>
      </w:pPr>
    </w:p>
    <w:p w14:paraId="4A93E986" w14:textId="77777777" w:rsidR="00082B0C" w:rsidRPr="00A75416" w:rsidRDefault="00082B0C" w:rsidP="006A0F0A">
      <w:pPr>
        <w:spacing w:after="0" w:line="360" w:lineRule="auto"/>
        <w:jc w:val="both"/>
        <w:rPr>
          <w:rFonts w:ascii="Tahoma" w:eastAsia="MS Mincho" w:hAnsi="Tahoma" w:cs="Tahoma"/>
          <w:b/>
          <w:sz w:val="20"/>
          <w:szCs w:val="20"/>
          <w:lang w:eastAsia="fr-FR"/>
        </w:rPr>
      </w:pPr>
    </w:p>
    <w:p w14:paraId="2772A248" w14:textId="4FE8D567" w:rsidR="00F00748" w:rsidRPr="00A75416" w:rsidRDefault="00194043" w:rsidP="006A0F0A">
      <w:pPr>
        <w:spacing w:after="0" w:line="360" w:lineRule="auto"/>
        <w:jc w:val="both"/>
        <w:rPr>
          <w:rFonts w:ascii="Tahoma" w:eastAsia="MS Mincho" w:hAnsi="Tahoma" w:cs="Tahoma"/>
          <w:b/>
          <w:sz w:val="20"/>
          <w:szCs w:val="20"/>
          <w:lang w:eastAsia="fr-FR"/>
        </w:rPr>
      </w:pPr>
      <w:r>
        <w:rPr>
          <w:rFonts w:ascii="Tahoma" w:eastAsia="MS Mincho" w:hAnsi="Tahoma" w:cs="Tahoma"/>
          <w:b/>
          <w:sz w:val="20"/>
          <w:szCs w:val="20"/>
          <w:lang w:eastAsia="fr-FR"/>
        </w:rPr>
        <w:t xml:space="preserve">Vendredi </w:t>
      </w:r>
      <w:r w:rsidR="004B002F">
        <w:rPr>
          <w:rFonts w:ascii="Tahoma" w:eastAsia="MS Mincho" w:hAnsi="Tahoma" w:cs="Tahoma"/>
          <w:b/>
          <w:sz w:val="20"/>
          <w:szCs w:val="20"/>
          <w:lang w:eastAsia="fr-FR"/>
        </w:rPr>
        <w:t>19 novembre</w:t>
      </w:r>
      <w:r>
        <w:rPr>
          <w:rFonts w:ascii="Tahoma" w:eastAsia="MS Mincho" w:hAnsi="Tahoma" w:cs="Tahoma"/>
          <w:b/>
          <w:sz w:val="20"/>
          <w:szCs w:val="20"/>
          <w:lang w:eastAsia="fr-FR"/>
        </w:rPr>
        <w:t xml:space="preserve"> </w:t>
      </w:r>
      <w:r w:rsidR="00B1585A">
        <w:rPr>
          <w:rFonts w:ascii="Tahoma" w:eastAsia="MS Mincho" w:hAnsi="Tahoma" w:cs="Tahoma"/>
          <w:b/>
          <w:sz w:val="20"/>
          <w:szCs w:val="20"/>
          <w:lang w:eastAsia="fr-FR"/>
        </w:rPr>
        <w:t>2021</w:t>
      </w:r>
    </w:p>
    <w:p w14:paraId="73C86D82" w14:textId="77777777" w:rsidR="00D45400" w:rsidRDefault="00D45400" w:rsidP="00453090">
      <w:pPr>
        <w:spacing w:after="0" w:line="240" w:lineRule="auto"/>
        <w:jc w:val="center"/>
        <w:rPr>
          <w:rFonts w:ascii="Tahoma" w:hAnsi="Tahoma" w:cs="Tahoma"/>
          <w:b/>
          <w:sz w:val="20"/>
          <w:szCs w:val="20"/>
          <w:lang w:eastAsia="fr-FR"/>
        </w:rPr>
      </w:pPr>
    </w:p>
    <w:p w14:paraId="6B1E0DC2" w14:textId="77777777" w:rsidR="00942AF9" w:rsidRPr="00A75416" w:rsidRDefault="00942AF9" w:rsidP="00453090">
      <w:pPr>
        <w:spacing w:after="0" w:line="240" w:lineRule="auto"/>
        <w:jc w:val="center"/>
        <w:rPr>
          <w:rFonts w:ascii="Tahoma" w:hAnsi="Tahoma" w:cs="Tahoma"/>
          <w:b/>
          <w:sz w:val="20"/>
          <w:szCs w:val="20"/>
          <w:lang w:eastAsia="fr-FR"/>
        </w:rPr>
      </w:pPr>
    </w:p>
    <w:p w14:paraId="7B02BD4A" w14:textId="3BF1189D" w:rsidR="00D45400" w:rsidRDefault="00117203" w:rsidP="00453090">
      <w:pPr>
        <w:spacing w:after="0" w:line="240" w:lineRule="auto"/>
        <w:jc w:val="center"/>
        <w:rPr>
          <w:rFonts w:ascii="Tahoma" w:hAnsi="Tahoma" w:cs="Tahoma"/>
          <w:b/>
          <w:sz w:val="32"/>
          <w:szCs w:val="32"/>
          <w:lang w:eastAsia="fr-FR"/>
        </w:rPr>
      </w:pPr>
      <w:r w:rsidRPr="00A75416">
        <w:rPr>
          <w:rFonts w:ascii="Tahoma" w:hAnsi="Tahoma" w:cs="Tahoma"/>
          <w:b/>
          <w:sz w:val="32"/>
          <w:szCs w:val="32"/>
          <w:lang w:eastAsia="fr-FR"/>
        </w:rPr>
        <w:t xml:space="preserve">La </w:t>
      </w:r>
      <w:r w:rsidR="00194043">
        <w:rPr>
          <w:rFonts w:ascii="Tahoma" w:hAnsi="Tahoma" w:cs="Tahoma"/>
          <w:b/>
          <w:sz w:val="32"/>
          <w:szCs w:val="32"/>
          <w:lang w:eastAsia="fr-FR"/>
        </w:rPr>
        <w:t>Ville de</w:t>
      </w:r>
      <w:r w:rsidR="005556E2">
        <w:t xml:space="preserve">, </w:t>
      </w:r>
      <w:r w:rsidR="005556E2">
        <w:rPr>
          <w:rFonts w:ascii="Tahoma" w:hAnsi="Tahoma" w:cs="Tahoma"/>
          <w:b/>
          <w:sz w:val="32"/>
          <w:szCs w:val="32"/>
          <w:lang w:eastAsia="fr-FR"/>
        </w:rPr>
        <w:t>Lille,</w:t>
      </w:r>
      <w:r w:rsidR="005556E2" w:rsidRPr="005556E2">
        <w:rPr>
          <w:rFonts w:ascii="Tahoma" w:hAnsi="Tahoma" w:cs="Tahoma"/>
          <w:b/>
          <w:sz w:val="32"/>
          <w:szCs w:val="32"/>
          <w:lang w:eastAsia="fr-FR"/>
        </w:rPr>
        <w:t xml:space="preserve"> </w:t>
      </w:r>
      <w:r w:rsidR="005556E2">
        <w:rPr>
          <w:rFonts w:ascii="Tahoma" w:hAnsi="Tahoma" w:cs="Tahoma"/>
          <w:b/>
          <w:sz w:val="32"/>
          <w:szCs w:val="32"/>
          <w:lang w:eastAsia="fr-FR"/>
        </w:rPr>
        <w:t xml:space="preserve">les </w:t>
      </w:r>
      <w:r w:rsidR="005556E2" w:rsidRPr="005556E2">
        <w:rPr>
          <w:rFonts w:ascii="Tahoma" w:hAnsi="Tahoma" w:cs="Tahoma"/>
          <w:b/>
          <w:sz w:val="32"/>
          <w:szCs w:val="32"/>
          <w:lang w:eastAsia="fr-FR"/>
        </w:rPr>
        <w:t>Communes associées d’Hellemmes et de Lomme</w:t>
      </w:r>
      <w:r w:rsidR="005556E2">
        <w:rPr>
          <w:rFonts w:ascii="Tahoma" w:hAnsi="Tahoma" w:cs="Tahoma"/>
          <w:b/>
          <w:sz w:val="32"/>
          <w:szCs w:val="32"/>
          <w:lang w:eastAsia="fr-FR"/>
        </w:rPr>
        <w:t xml:space="preserve"> le </w:t>
      </w:r>
      <w:r w:rsidR="005556E2" w:rsidRPr="005556E2">
        <w:rPr>
          <w:rFonts w:ascii="Tahoma" w:hAnsi="Tahoma" w:cs="Tahoma"/>
          <w:b/>
          <w:sz w:val="32"/>
          <w:szCs w:val="32"/>
          <w:lang w:eastAsia="fr-FR"/>
        </w:rPr>
        <w:t xml:space="preserve">CCAS de Lille, </w:t>
      </w:r>
      <w:r w:rsidR="005556E2">
        <w:rPr>
          <w:rFonts w:ascii="Tahoma" w:hAnsi="Tahoma" w:cs="Tahoma"/>
          <w:b/>
          <w:sz w:val="32"/>
          <w:szCs w:val="32"/>
          <w:lang w:eastAsia="fr-FR"/>
        </w:rPr>
        <w:t xml:space="preserve">les </w:t>
      </w:r>
      <w:r w:rsidR="005556E2" w:rsidRPr="005556E2">
        <w:rPr>
          <w:rFonts w:ascii="Tahoma" w:hAnsi="Tahoma" w:cs="Tahoma"/>
          <w:b/>
          <w:sz w:val="32"/>
          <w:szCs w:val="32"/>
          <w:lang w:eastAsia="fr-FR"/>
        </w:rPr>
        <w:t xml:space="preserve">sections </w:t>
      </w:r>
      <w:proofErr w:type="spellStart"/>
      <w:r w:rsidR="005556E2" w:rsidRPr="005556E2">
        <w:rPr>
          <w:rFonts w:ascii="Tahoma" w:hAnsi="Tahoma" w:cs="Tahoma"/>
          <w:b/>
          <w:sz w:val="32"/>
          <w:szCs w:val="32"/>
          <w:lang w:eastAsia="fr-FR"/>
        </w:rPr>
        <w:t>hellemmoise</w:t>
      </w:r>
      <w:proofErr w:type="spellEnd"/>
      <w:r w:rsidR="005556E2" w:rsidRPr="005556E2">
        <w:rPr>
          <w:rFonts w:ascii="Tahoma" w:hAnsi="Tahoma" w:cs="Tahoma"/>
          <w:b/>
          <w:sz w:val="32"/>
          <w:szCs w:val="32"/>
          <w:lang w:eastAsia="fr-FR"/>
        </w:rPr>
        <w:t xml:space="preserve"> et lommoise du CCAS</w:t>
      </w:r>
      <w:r w:rsidRPr="00A75416">
        <w:rPr>
          <w:rFonts w:ascii="Tahoma" w:hAnsi="Tahoma" w:cs="Tahoma"/>
          <w:b/>
          <w:sz w:val="32"/>
          <w:szCs w:val="32"/>
          <w:lang w:eastAsia="fr-FR"/>
        </w:rPr>
        <w:t xml:space="preserve"> </w:t>
      </w:r>
      <w:r w:rsidR="005556E2">
        <w:rPr>
          <w:rFonts w:ascii="Tahoma" w:hAnsi="Tahoma" w:cs="Tahoma"/>
          <w:b/>
          <w:sz w:val="32"/>
          <w:szCs w:val="32"/>
          <w:lang w:eastAsia="fr-FR"/>
        </w:rPr>
        <w:t>renouvellent l</w:t>
      </w:r>
      <w:r w:rsidR="00B1585A">
        <w:rPr>
          <w:rFonts w:ascii="Tahoma" w:hAnsi="Tahoma" w:cs="Tahoma"/>
          <w:b/>
          <w:sz w:val="32"/>
          <w:szCs w:val="32"/>
          <w:lang w:eastAsia="fr-FR"/>
        </w:rPr>
        <w:t>a convention de partenariat avec le FIPHFP pour une durée de trois ans</w:t>
      </w:r>
      <w:r w:rsidR="0087204D">
        <w:rPr>
          <w:rFonts w:ascii="Tahoma" w:hAnsi="Tahoma" w:cs="Tahoma"/>
          <w:b/>
          <w:sz w:val="32"/>
          <w:szCs w:val="32"/>
          <w:lang w:eastAsia="fr-FR"/>
        </w:rPr>
        <w:t xml:space="preserve"> </w:t>
      </w:r>
    </w:p>
    <w:p w14:paraId="3324BCCA" w14:textId="77777777" w:rsidR="00E33704" w:rsidRPr="00A75416" w:rsidRDefault="00E33704" w:rsidP="00453090">
      <w:pPr>
        <w:spacing w:after="0" w:line="240" w:lineRule="auto"/>
        <w:jc w:val="center"/>
        <w:rPr>
          <w:rFonts w:ascii="Tahoma" w:hAnsi="Tahoma" w:cs="Tahoma"/>
          <w:b/>
          <w:sz w:val="32"/>
          <w:szCs w:val="32"/>
          <w:lang w:eastAsia="fr-FR"/>
        </w:rPr>
      </w:pPr>
    </w:p>
    <w:p w14:paraId="236B636E" w14:textId="77777777" w:rsidR="00B116FD" w:rsidRPr="00974032" w:rsidRDefault="00B116FD" w:rsidP="00E805AB">
      <w:pPr>
        <w:spacing w:after="0" w:line="240" w:lineRule="auto"/>
        <w:jc w:val="both"/>
        <w:rPr>
          <w:rFonts w:ascii="Tahoma" w:hAnsi="Tahoma" w:cs="Tahoma"/>
          <w:b/>
          <w:lang w:eastAsia="fr-FR"/>
        </w:rPr>
      </w:pPr>
    </w:p>
    <w:p w14:paraId="69D248D4" w14:textId="028C3459" w:rsidR="00B530AC" w:rsidRPr="00A44149" w:rsidRDefault="00B1585A" w:rsidP="00D41584">
      <w:pPr>
        <w:spacing w:after="0" w:line="240" w:lineRule="auto"/>
        <w:jc w:val="both"/>
        <w:rPr>
          <w:rFonts w:ascii="Tahoma" w:hAnsi="Tahoma" w:cs="Tahoma"/>
          <w:b/>
          <w:lang w:eastAsia="fr-FR"/>
        </w:rPr>
      </w:pPr>
      <w:r w:rsidRPr="00A44149">
        <w:rPr>
          <w:rFonts w:ascii="Tahoma" w:eastAsia="MS Mincho" w:hAnsi="Tahoma" w:cs="Tahoma"/>
          <w:b/>
          <w:lang w:eastAsia="fr-FR"/>
        </w:rPr>
        <w:t xml:space="preserve">Ce </w:t>
      </w:r>
      <w:r w:rsidR="004B002F">
        <w:rPr>
          <w:rFonts w:ascii="Tahoma" w:eastAsia="MS Mincho" w:hAnsi="Tahoma" w:cs="Tahoma"/>
          <w:b/>
          <w:lang w:eastAsia="fr-FR"/>
        </w:rPr>
        <w:t>v</w:t>
      </w:r>
      <w:r w:rsidR="00194043" w:rsidRPr="00194043">
        <w:rPr>
          <w:rFonts w:ascii="Tahoma" w:eastAsia="MS Mincho" w:hAnsi="Tahoma" w:cs="Tahoma"/>
          <w:b/>
          <w:lang w:eastAsia="fr-FR"/>
        </w:rPr>
        <w:t xml:space="preserve">endredi </w:t>
      </w:r>
      <w:r w:rsidR="004B002F">
        <w:rPr>
          <w:rFonts w:ascii="Tahoma" w:eastAsia="MS Mincho" w:hAnsi="Tahoma" w:cs="Tahoma"/>
          <w:b/>
          <w:lang w:eastAsia="fr-FR"/>
        </w:rPr>
        <w:t>19 novem</w:t>
      </w:r>
      <w:r w:rsidR="00194043" w:rsidRPr="00194043">
        <w:rPr>
          <w:rFonts w:ascii="Tahoma" w:eastAsia="MS Mincho" w:hAnsi="Tahoma" w:cs="Tahoma"/>
          <w:b/>
          <w:lang w:eastAsia="fr-FR"/>
        </w:rPr>
        <w:t>bre 2021</w:t>
      </w:r>
      <w:r w:rsidRPr="00A44149">
        <w:rPr>
          <w:rFonts w:ascii="Tahoma" w:eastAsia="MS Mincho" w:hAnsi="Tahoma" w:cs="Tahoma"/>
          <w:b/>
          <w:lang w:eastAsia="fr-FR"/>
        </w:rPr>
        <w:t xml:space="preserve">, la </w:t>
      </w:r>
      <w:r w:rsidR="00194043">
        <w:rPr>
          <w:rFonts w:ascii="Tahoma" w:eastAsia="MS Mincho" w:hAnsi="Tahoma" w:cs="Tahoma"/>
          <w:b/>
          <w:lang w:eastAsia="fr-FR"/>
        </w:rPr>
        <w:t>Ville de Lille</w:t>
      </w:r>
      <w:r w:rsidR="008E19B4">
        <w:rPr>
          <w:rFonts w:ascii="Tahoma" w:eastAsia="MS Mincho" w:hAnsi="Tahoma" w:cs="Tahoma"/>
          <w:b/>
          <w:lang w:eastAsia="fr-FR"/>
        </w:rPr>
        <w:t>,</w:t>
      </w:r>
      <w:r w:rsidRPr="00A44149">
        <w:rPr>
          <w:rFonts w:ascii="Tahoma" w:eastAsia="MS Mincho" w:hAnsi="Tahoma" w:cs="Tahoma"/>
          <w:b/>
          <w:lang w:eastAsia="fr-FR"/>
        </w:rPr>
        <w:t xml:space="preserve"> </w:t>
      </w:r>
      <w:r w:rsidR="008E19B4" w:rsidRPr="008E19B4">
        <w:rPr>
          <w:rFonts w:ascii="Tahoma" w:eastAsia="MS Mincho" w:hAnsi="Tahoma" w:cs="Tahoma"/>
          <w:b/>
          <w:lang w:eastAsia="fr-FR"/>
        </w:rPr>
        <w:t xml:space="preserve">les Communes associées d’Hellemmes et de Lomme le CCAS de Lille, les sections </w:t>
      </w:r>
      <w:proofErr w:type="spellStart"/>
      <w:r w:rsidR="008E19B4" w:rsidRPr="008E19B4">
        <w:rPr>
          <w:rFonts w:ascii="Tahoma" w:eastAsia="MS Mincho" w:hAnsi="Tahoma" w:cs="Tahoma"/>
          <w:b/>
          <w:lang w:eastAsia="fr-FR"/>
        </w:rPr>
        <w:t>hellemmoise</w:t>
      </w:r>
      <w:proofErr w:type="spellEnd"/>
      <w:r w:rsidR="008E19B4" w:rsidRPr="008E19B4">
        <w:rPr>
          <w:rFonts w:ascii="Tahoma" w:eastAsia="MS Mincho" w:hAnsi="Tahoma" w:cs="Tahoma"/>
          <w:b/>
          <w:lang w:eastAsia="fr-FR"/>
        </w:rPr>
        <w:t xml:space="preserve"> et lommoise du CCAS </w:t>
      </w:r>
      <w:r w:rsidR="00A355BD">
        <w:rPr>
          <w:rFonts w:ascii="Tahoma" w:eastAsia="MS Mincho" w:hAnsi="Tahoma" w:cs="Tahoma"/>
          <w:b/>
          <w:lang w:eastAsia="fr-FR"/>
        </w:rPr>
        <w:t>renouvellent</w:t>
      </w:r>
      <w:r w:rsidR="00275819" w:rsidRPr="00A44149">
        <w:rPr>
          <w:rFonts w:ascii="Tahoma" w:eastAsia="MS Mincho" w:hAnsi="Tahoma" w:cs="Tahoma"/>
          <w:b/>
          <w:lang w:eastAsia="fr-FR"/>
        </w:rPr>
        <w:t xml:space="preserve"> </w:t>
      </w:r>
      <w:r w:rsidR="008E19B4">
        <w:rPr>
          <w:rFonts w:ascii="Tahoma" w:eastAsia="MS Mincho" w:hAnsi="Tahoma" w:cs="Tahoma"/>
          <w:b/>
          <w:lang w:eastAsia="fr-FR"/>
        </w:rPr>
        <w:t>leur</w:t>
      </w:r>
      <w:r w:rsidR="002023D4" w:rsidRPr="00A44149">
        <w:rPr>
          <w:rFonts w:ascii="Tahoma" w:eastAsia="MS Mincho" w:hAnsi="Tahoma" w:cs="Tahoma"/>
          <w:b/>
          <w:lang w:eastAsia="fr-FR"/>
        </w:rPr>
        <w:t xml:space="preserve"> convention triennale avec </w:t>
      </w:r>
      <w:r w:rsidRPr="00A44149">
        <w:rPr>
          <w:rFonts w:ascii="Tahoma" w:eastAsia="MS Mincho" w:hAnsi="Tahoma" w:cs="Tahoma"/>
          <w:b/>
          <w:lang w:eastAsia="fr-FR"/>
        </w:rPr>
        <w:t>le F</w:t>
      </w:r>
      <w:r w:rsidR="00255A3B" w:rsidRPr="00A44149">
        <w:rPr>
          <w:rFonts w:ascii="Tahoma" w:eastAsia="MS Mincho" w:hAnsi="Tahoma" w:cs="Tahoma"/>
          <w:b/>
          <w:lang w:eastAsia="fr-FR"/>
        </w:rPr>
        <w:t>ond</w:t>
      </w:r>
      <w:r w:rsidR="0056115C" w:rsidRPr="00A44149">
        <w:rPr>
          <w:rFonts w:ascii="Tahoma" w:eastAsia="MS Mincho" w:hAnsi="Tahoma" w:cs="Tahoma"/>
          <w:b/>
          <w:lang w:eastAsia="fr-FR"/>
        </w:rPr>
        <w:t>s</w:t>
      </w:r>
      <w:r w:rsidR="00255A3B" w:rsidRPr="00A44149">
        <w:rPr>
          <w:rFonts w:ascii="Tahoma" w:eastAsia="MS Mincho" w:hAnsi="Tahoma" w:cs="Tahoma"/>
          <w:b/>
          <w:lang w:eastAsia="fr-FR"/>
        </w:rPr>
        <w:t xml:space="preserve"> pour l’insertion des personnes handicapées </w:t>
      </w:r>
      <w:r w:rsidR="00255A3B" w:rsidRPr="0079586D">
        <w:rPr>
          <w:rFonts w:ascii="Tahoma" w:eastAsia="MS Mincho" w:hAnsi="Tahoma" w:cs="Tahoma"/>
          <w:b/>
          <w:color w:val="000000" w:themeColor="text1"/>
          <w:lang w:eastAsia="fr-FR"/>
        </w:rPr>
        <w:t xml:space="preserve">dans la </w:t>
      </w:r>
      <w:r w:rsidR="00401060" w:rsidRPr="0079586D">
        <w:rPr>
          <w:rFonts w:ascii="Tahoma" w:eastAsia="MS Mincho" w:hAnsi="Tahoma" w:cs="Tahoma"/>
          <w:b/>
          <w:color w:val="000000" w:themeColor="text1"/>
          <w:lang w:eastAsia="fr-FR"/>
        </w:rPr>
        <w:t>F</w:t>
      </w:r>
      <w:r w:rsidR="00255A3B" w:rsidRPr="0079586D">
        <w:rPr>
          <w:rFonts w:ascii="Tahoma" w:eastAsia="MS Mincho" w:hAnsi="Tahoma" w:cs="Tahoma"/>
          <w:b/>
          <w:color w:val="000000" w:themeColor="text1"/>
          <w:lang w:eastAsia="fr-FR"/>
        </w:rPr>
        <w:t>onction publique (FIPHP)</w:t>
      </w:r>
      <w:r w:rsidR="00F7480B" w:rsidRPr="0079586D">
        <w:rPr>
          <w:rFonts w:ascii="Tahoma" w:eastAsia="MS Mincho" w:hAnsi="Tahoma" w:cs="Tahoma"/>
          <w:b/>
          <w:color w:val="000000" w:themeColor="text1"/>
          <w:lang w:eastAsia="fr-FR"/>
        </w:rPr>
        <w:t xml:space="preserve">. </w:t>
      </w:r>
      <w:r w:rsidR="00194043" w:rsidRPr="0079586D">
        <w:rPr>
          <w:rFonts w:ascii="Tahoma" w:eastAsia="MS Mincho" w:hAnsi="Tahoma" w:cs="Tahoma"/>
          <w:b/>
          <w:color w:val="000000" w:themeColor="text1"/>
          <w:lang w:eastAsia="fr-FR"/>
        </w:rPr>
        <w:t>Martin DAVID-BROCHEN</w:t>
      </w:r>
      <w:r w:rsidR="002023D4" w:rsidRPr="0079586D">
        <w:rPr>
          <w:rFonts w:ascii="Tahoma" w:eastAsia="MS Mincho" w:hAnsi="Tahoma" w:cs="Tahoma"/>
          <w:b/>
          <w:color w:val="000000" w:themeColor="text1"/>
          <w:lang w:eastAsia="fr-FR"/>
        </w:rPr>
        <w:t xml:space="preserve">, </w:t>
      </w:r>
      <w:r w:rsidR="00194043" w:rsidRPr="0079586D">
        <w:rPr>
          <w:rFonts w:ascii="Tahoma" w:eastAsia="MS Mincho" w:hAnsi="Tahoma" w:cs="Tahoma"/>
          <w:b/>
          <w:color w:val="000000" w:themeColor="text1"/>
          <w:lang w:eastAsia="fr-FR"/>
        </w:rPr>
        <w:t xml:space="preserve">Adjoint au </w:t>
      </w:r>
      <w:r w:rsidR="002023D4" w:rsidRPr="0079586D">
        <w:rPr>
          <w:rFonts w:ascii="Tahoma" w:eastAsia="MS Mincho" w:hAnsi="Tahoma" w:cs="Tahoma"/>
          <w:b/>
          <w:color w:val="000000" w:themeColor="text1"/>
          <w:lang w:eastAsia="fr-FR"/>
        </w:rPr>
        <w:t xml:space="preserve">Maire de </w:t>
      </w:r>
      <w:r w:rsidR="00194043" w:rsidRPr="0079586D">
        <w:rPr>
          <w:rFonts w:ascii="Tahoma" w:eastAsia="MS Mincho" w:hAnsi="Tahoma" w:cs="Tahoma"/>
          <w:b/>
          <w:color w:val="000000" w:themeColor="text1"/>
          <w:lang w:eastAsia="fr-FR"/>
        </w:rPr>
        <w:t>Lille</w:t>
      </w:r>
      <w:r w:rsidR="002023D4" w:rsidRPr="0079586D">
        <w:rPr>
          <w:rFonts w:ascii="Tahoma" w:eastAsia="MS Mincho" w:hAnsi="Tahoma" w:cs="Tahoma"/>
          <w:b/>
          <w:color w:val="000000" w:themeColor="text1"/>
          <w:lang w:eastAsia="fr-FR"/>
        </w:rPr>
        <w:t xml:space="preserve">, </w:t>
      </w:r>
      <w:r w:rsidR="00F43634" w:rsidRPr="0079586D">
        <w:rPr>
          <w:rFonts w:ascii="Tahoma" w:eastAsia="MS Mincho" w:hAnsi="Tahoma" w:cs="Tahoma"/>
          <w:b/>
          <w:color w:val="000000" w:themeColor="text1"/>
          <w:lang w:eastAsia="fr-FR"/>
        </w:rPr>
        <w:t xml:space="preserve">délégué </w:t>
      </w:r>
      <w:r w:rsidR="00F43634" w:rsidRPr="00F43634">
        <w:rPr>
          <w:rFonts w:ascii="Tahoma" w:eastAsia="MS Mincho" w:hAnsi="Tahoma" w:cs="Tahoma"/>
          <w:b/>
          <w:lang w:eastAsia="fr-FR"/>
        </w:rPr>
        <w:t xml:space="preserve">aux Relations Sociales et aux Ressources Humaines </w:t>
      </w:r>
      <w:r w:rsidR="00F7480B" w:rsidRPr="00A44149">
        <w:rPr>
          <w:rFonts w:ascii="Tahoma" w:eastAsia="MS Mincho" w:hAnsi="Tahoma" w:cs="Tahoma"/>
          <w:b/>
          <w:lang w:eastAsia="fr-FR"/>
        </w:rPr>
        <w:t>et</w:t>
      </w:r>
      <w:r w:rsidR="002023D4" w:rsidRPr="00A44149">
        <w:rPr>
          <w:rFonts w:ascii="Tahoma" w:eastAsia="MS Mincho" w:hAnsi="Tahoma" w:cs="Tahoma"/>
          <w:b/>
          <w:lang w:eastAsia="fr-FR"/>
        </w:rPr>
        <w:t xml:space="preserve"> Marc DESJARDINS, Directeur du FIP</w:t>
      </w:r>
      <w:r w:rsidR="00117F83" w:rsidRPr="00A44149">
        <w:rPr>
          <w:rFonts w:ascii="Tahoma" w:eastAsia="MS Mincho" w:hAnsi="Tahoma" w:cs="Tahoma"/>
          <w:b/>
          <w:lang w:eastAsia="fr-FR"/>
        </w:rPr>
        <w:t>HFP</w:t>
      </w:r>
      <w:r w:rsidR="00275819" w:rsidRPr="00A44149">
        <w:rPr>
          <w:rFonts w:ascii="Tahoma" w:eastAsia="MS Mincho" w:hAnsi="Tahoma" w:cs="Tahoma"/>
          <w:b/>
          <w:lang w:eastAsia="fr-FR"/>
        </w:rPr>
        <w:t>, ont signé la nouvelle convention 2021-2023</w:t>
      </w:r>
      <w:r w:rsidR="00117F83" w:rsidRPr="00A44149">
        <w:rPr>
          <w:rFonts w:ascii="Tahoma" w:eastAsia="MS Mincho" w:hAnsi="Tahoma" w:cs="Tahoma"/>
          <w:b/>
          <w:lang w:eastAsia="fr-FR"/>
        </w:rPr>
        <w:t xml:space="preserve">, </w:t>
      </w:r>
      <w:r w:rsidR="00F7480B" w:rsidRPr="00A44149">
        <w:rPr>
          <w:rFonts w:ascii="Tahoma" w:eastAsia="MS Mincho" w:hAnsi="Tahoma" w:cs="Tahoma"/>
          <w:b/>
          <w:lang w:eastAsia="fr-FR"/>
        </w:rPr>
        <w:t xml:space="preserve">en présence </w:t>
      </w:r>
      <w:r w:rsidR="00D41584" w:rsidRPr="00A44149">
        <w:rPr>
          <w:rFonts w:ascii="Tahoma" w:eastAsia="MS Mincho" w:hAnsi="Tahoma" w:cs="Tahoma"/>
          <w:b/>
          <w:lang w:eastAsia="fr-FR"/>
        </w:rPr>
        <w:t>d’Isabelle</w:t>
      </w:r>
      <w:r w:rsidR="00D41584" w:rsidRPr="00D41584">
        <w:rPr>
          <w:rFonts w:ascii="Tahoma" w:eastAsia="MS Mincho" w:hAnsi="Tahoma" w:cs="Tahoma"/>
          <w:b/>
          <w:lang w:eastAsia="fr-FR"/>
        </w:rPr>
        <w:t xml:space="preserve"> CHAVOT Directrice Territoriale au Handicap du Fonds d'Insertion Personnes Handicapées dans la Fonction Publique</w:t>
      </w:r>
      <w:r w:rsidR="00D41584">
        <w:rPr>
          <w:rFonts w:ascii="Tahoma" w:eastAsia="MS Mincho" w:hAnsi="Tahoma" w:cs="Tahoma"/>
          <w:b/>
          <w:lang w:eastAsia="fr-FR"/>
        </w:rPr>
        <w:t xml:space="preserve"> et de </w:t>
      </w:r>
      <w:r w:rsidR="00D41584" w:rsidRPr="00D41584">
        <w:rPr>
          <w:rFonts w:ascii="Tahoma" w:eastAsia="MS Mincho" w:hAnsi="Tahoma" w:cs="Tahoma"/>
          <w:b/>
          <w:lang w:eastAsia="fr-FR"/>
        </w:rPr>
        <w:t>Marc LEVERT, Directeur Territorial Caisse Des Dépôts et Consignation MEL</w:t>
      </w:r>
      <w:r w:rsidR="00117F83" w:rsidRPr="00D41584">
        <w:rPr>
          <w:rFonts w:ascii="Tahoma" w:eastAsia="MS Mincho" w:hAnsi="Tahoma" w:cs="Tahoma"/>
          <w:b/>
          <w:lang w:eastAsia="fr-FR"/>
        </w:rPr>
        <w:t>.</w:t>
      </w:r>
      <w:r w:rsidRPr="00D41584">
        <w:rPr>
          <w:rFonts w:ascii="Tahoma" w:eastAsia="MS Mincho" w:hAnsi="Tahoma" w:cs="Tahoma"/>
          <w:b/>
          <w:lang w:eastAsia="fr-FR"/>
        </w:rPr>
        <w:t xml:space="preserve"> Ensemble</w:t>
      </w:r>
      <w:r w:rsidRPr="00A44149">
        <w:rPr>
          <w:rFonts w:ascii="Tahoma" w:eastAsia="MS Mincho" w:hAnsi="Tahoma" w:cs="Tahoma"/>
          <w:b/>
          <w:lang w:eastAsia="fr-FR"/>
        </w:rPr>
        <w:t>, ils réaffirment leur engagement en faveur de l’insertion des personnes en situation de handicap et d’inaptitude au sein de la collectivité.</w:t>
      </w:r>
    </w:p>
    <w:p w14:paraId="4340CD00" w14:textId="77777777" w:rsidR="00B116FD" w:rsidRPr="00401060" w:rsidRDefault="00B116FD" w:rsidP="00E805AB">
      <w:pPr>
        <w:spacing w:after="0" w:line="240" w:lineRule="auto"/>
        <w:jc w:val="both"/>
        <w:rPr>
          <w:rFonts w:ascii="Tahoma" w:hAnsi="Tahoma" w:cs="Tahoma"/>
          <w:b/>
          <w:lang w:eastAsia="fr-FR"/>
        </w:rPr>
      </w:pPr>
      <w:r w:rsidRPr="00401060">
        <w:rPr>
          <w:rFonts w:ascii="Tahoma" w:eastAsia="MS Mincho" w:hAnsi="Tahoma" w:cs="Tahoma"/>
          <w:b/>
          <w:lang w:eastAsia="fr-FR"/>
        </w:rPr>
        <w:t xml:space="preserve"> </w:t>
      </w:r>
    </w:p>
    <w:p w14:paraId="280546A1" w14:textId="5BBAE43F" w:rsidR="00A248F6" w:rsidRPr="00974032" w:rsidRDefault="00A75416" w:rsidP="00F43634">
      <w:pPr>
        <w:spacing w:after="0" w:line="240" w:lineRule="auto"/>
        <w:jc w:val="both"/>
        <w:rPr>
          <w:rFonts w:ascii="Tahoma" w:hAnsi="Tahoma" w:cs="Tahoma"/>
        </w:rPr>
      </w:pPr>
      <w:r w:rsidRPr="00974032">
        <w:rPr>
          <w:rFonts w:ascii="Tahoma" w:hAnsi="Tahoma" w:cs="Tahoma"/>
          <w:b/>
        </w:rPr>
        <w:t>P</w:t>
      </w:r>
      <w:r w:rsidR="00B530AC" w:rsidRPr="00974032">
        <w:rPr>
          <w:rFonts w:ascii="Tahoma" w:eastAsia="MS Mincho" w:hAnsi="Tahoma" w:cs="Tahoma"/>
          <w:b/>
          <w:lang w:eastAsia="fr-FR"/>
        </w:rPr>
        <w:t xml:space="preserve">our </w:t>
      </w:r>
      <w:r w:rsidR="00194043">
        <w:rPr>
          <w:rFonts w:ascii="Tahoma" w:eastAsia="MS Mincho" w:hAnsi="Tahoma" w:cs="Tahoma"/>
          <w:b/>
          <w:lang w:eastAsia="fr-FR"/>
        </w:rPr>
        <w:t>Martin DAVID-BROCHEN</w:t>
      </w:r>
      <w:r w:rsidR="00B530AC" w:rsidRPr="00974032">
        <w:rPr>
          <w:rFonts w:ascii="Tahoma" w:eastAsia="MS Mincho" w:hAnsi="Tahoma" w:cs="Tahoma"/>
          <w:b/>
          <w:lang w:eastAsia="fr-FR"/>
        </w:rPr>
        <w:t xml:space="preserve">, </w:t>
      </w:r>
      <w:r w:rsidR="00F43634">
        <w:rPr>
          <w:rFonts w:ascii="Tahoma" w:eastAsia="MS Mincho" w:hAnsi="Tahoma" w:cs="Tahoma"/>
          <w:b/>
          <w:lang w:eastAsia="fr-FR"/>
        </w:rPr>
        <w:t xml:space="preserve">Adjoint au </w:t>
      </w:r>
      <w:r w:rsidR="00B530AC" w:rsidRPr="00974032">
        <w:rPr>
          <w:rFonts w:ascii="Tahoma" w:eastAsia="MS Mincho" w:hAnsi="Tahoma" w:cs="Tahoma"/>
          <w:b/>
          <w:lang w:eastAsia="fr-FR"/>
        </w:rPr>
        <w:t xml:space="preserve">Maire de </w:t>
      </w:r>
      <w:r w:rsidR="00194043">
        <w:rPr>
          <w:rFonts w:ascii="Tahoma" w:eastAsia="MS Mincho" w:hAnsi="Tahoma" w:cs="Tahoma"/>
          <w:b/>
          <w:lang w:eastAsia="fr-FR"/>
        </w:rPr>
        <w:t>Lille</w:t>
      </w:r>
      <w:r w:rsidR="00F43634">
        <w:rPr>
          <w:rFonts w:ascii="Tahoma" w:eastAsia="MS Mincho" w:hAnsi="Tahoma" w:cs="Tahoma"/>
          <w:b/>
          <w:lang w:eastAsia="fr-FR"/>
        </w:rPr>
        <w:t xml:space="preserve"> </w:t>
      </w:r>
      <w:r w:rsidR="00F43634" w:rsidRPr="00F43634">
        <w:rPr>
          <w:rFonts w:ascii="Tahoma" w:eastAsia="MS Mincho" w:hAnsi="Tahoma" w:cs="Tahoma"/>
          <w:b/>
          <w:lang w:eastAsia="fr-FR"/>
        </w:rPr>
        <w:t>délégué aux Relations Sociales et aux Ressources Humaines</w:t>
      </w:r>
      <w:r w:rsidR="00B530AC" w:rsidRPr="00974032">
        <w:rPr>
          <w:rFonts w:ascii="Tahoma" w:eastAsia="MS Mincho" w:hAnsi="Tahoma" w:cs="Tahoma"/>
          <w:b/>
          <w:lang w:eastAsia="fr-FR"/>
        </w:rPr>
        <w:t xml:space="preserve">, </w:t>
      </w:r>
      <w:r w:rsidR="00F43634" w:rsidRPr="00F43634">
        <w:rPr>
          <w:rFonts w:ascii="Tahoma" w:eastAsia="MS Mincho" w:hAnsi="Tahoma" w:cs="Tahoma"/>
          <w:b/>
          <w:lang w:eastAsia="fr-FR"/>
        </w:rPr>
        <w:t>Franck GHERBI Maire d'Hellemmes Président du CCAS d'Hellemmes</w:t>
      </w:r>
      <w:r w:rsidR="00F43634">
        <w:rPr>
          <w:rFonts w:ascii="Tahoma" w:eastAsia="MS Mincho" w:hAnsi="Tahoma" w:cs="Tahoma"/>
          <w:b/>
          <w:lang w:eastAsia="fr-FR"/>
        </w:rPr>
        <w:t xml:space="preserve">, </w:t>
      </w:r>
      <w:r w:rsidR="00F43634" w:rsidRPr="00F43634">
        <w:rPr>
          <w:rFonts w:ascii="Tahoma" w:eastAsia="MS Mincho" w:hAnsi="Tahoma" w:cs="Tahoma"/>
          <w:b/>
          <w:lang w:eastAsia="fr-FR"/>
        </w:rPr>
        <w:t>Roger VICOT Maire de Lomme Président du CCAS de Lomme</w:t>
      </w:r>
      <w:r w:rsidR="00F43634">
        <w:rPr>
          <w:rFonts w:ascii="Tahoma" w:eastAsia="MS Mincho" w:hAnsi="Tahoma" w:cs="Tahoma"/>
          <w:b/>
          <w:lang w:eastAsia="fr-FR"/>
        </w:rPr>
        <w:t xml:space="preserve">, </w:t>
      </w:r>
      <w:r w:rsidR="00F43634" w:rsidRPr="00F43634">
        <w:rPr>
          <w:rFonts w:ascii="Tahoma" w:eastAsia="MS Mincho" w:hAnsi="Tahoma" w:cs="Tahoma"/>
          <w:b/>
          <w:lang w:eastAsia="fr-FR"/>
        </w:rPr>
        <w:t>Arnaud DESLANDES Vice-Président du CCAS de Lille Adjoint au Maire de Lille</w:t>
      </w:r>
      <w:r w:rsidR="00F43634">
        <w:rPr>
          <w:rFonts w:ascii="Tahoma" w:eastAsia="MS Mincho" w:hAnsi="Tahoma" w:cs="Tahoma"/>
          <w:b/>
          <w:lang w:eastAsia="fr-FR"/>
        </w:rPr>
        <w:t xml:space="preserve"> et </w:t>
      </w:r>
      <w:r w:rsidR="00F43634" w:rsidRPr="00F43634">
        <w:rPr>
          <w:rFonts w:ascii="Tahoma" w:eastAsia="MS Mincho" w:hAnsi="Tahoma" w:cs="Tahoma"/>
          <w:b/>
          <w:lang w:eastAsia="fr-FR"/>
        </w:rPr>
        <w:t>Sylviane DELACROIX Adjointe au Maire de Lille déléguée à l'Inclusion des Personnes en situation de Handicap et à l'Accessibilité</w:t>
      </w:r>
      <w:r w:rsidR="0093154F">
        <w:rPr>
          <w:rFonts w:ascii="Tahoma" w:hAnsi="Tahoma" w:cs="Tahoma"/>
          <w:b/>
        </w:rPr>
        <w:t> </w:t>
      </w:r>
      <w:r w:rsidR="00B530AC" w:rsidRPr="00B1585A">
        <w:rPr>
          <w:rFonts w:ascii="Tahoma" w:eastAsia="MS Mincho" w:hAnsi="Tahoma" w:cs="Tahoma"/>
          <w:b/>
          <w:lang w:eastAsia="fr-FR"/>
        </w:rPr>
        <w:t>:</w:t>
      </w:r>
      <w:r w:rsidR="00A52547" w:rsidRPr="00974032">
        <w:rPr>
          <w:rFonts w:ascii="Tahoma" w:eastAsia="MS Mincho" w:hAnsi="Tahoma" w:cs="Tahoma"/>
          <w:lang w:eastAsia="fr-FR"/>
        </w:rPr>
        <w:t xml:space="preserve"> </w:t>
      </w:r>
      <w:r w:rsidR="00A52547" w:rsidRPr="00974032">
        <w:rPr>
          <w:rFonts w:ascii="Tahoma" w:hAnsi="Tahoma" w:cs="Tahoma"/>
          <w:i/>
        </w:rPr>
        <w:t>«</w:t>
      </w:r>
      <w:r w:rsidR="00A52547">
        <w:rPr>
          <w:rFonts w:ascii="Tahoma" w:hAnsi="Tahoma" w:cs="Tahoma"/>
          <w:i/>
        </w:rPr>
        <w:t xml:space="preserve"> L’inclusion des travailleurs en situation de handicap ou d’inaptitude constitue un objectif </w:t>
      </w:r>
      <w:r w:rsidR="0056115C">
        <w:rPr>
          <w:rFonts w:ascii="Tahoma" w:hAnsi="Tahoma" w:cs="Tahoma"/>
          <w:i/>
        </w:rPr>
        <w:t>prioritaire</w:t>
      </w:r>
      <w:r w:rsidR="00A52547">
        <w:rPr>
          <w:rFonts w:ascii="Tahoma" w:hAnsi="Tahoma" w:cs="Tahoma"/>
          <w:i/>
        </w:rPr>
        <w:t>. A travers ce renouvellement</w:t>
      </w:r>
      <w:r w:rsidR="0093154F">
        <w:rPr>
          <w:rFonts w:ascii="Tahoma" w:hAnsi="Tahoma" w:cs="Tahoma"/>
          <w:i/>
        </w:rPr>
        <w:t xml:space="preserve"> de partenariat</w:t>
      </w:r>
      <w:r w:rsidR="00A52547">
        <w:rPr>
          <w:rFonts w:ascii="Tahoma" w:hAnsi="Tahoma" w:cs="Tahoma"/>
          <w:i/>
        </w:rPr>
        <w:t xml:space="preserve">, la </w:t>
      </w:r>
      <w:r w:rsidR="00194043">
        <w:rPr>
          <w:rFonts w:ascii="Tahoma" w:hAnsi="Tahoma" w:cs="Tahoma"/>
          <w:i/>
        </w:rPr>
        <w:t>Ville de Lille</w:t>
      </w:r>
      <w:r w:rsidR="00A52547">
        <w:rPr>
          <w:rFonts w:ascii="Tahoma" w:hAnsi="Tahoma" w:cs="Tahoma"/>
          <w:i/>
        </w:rPr>
        <w:t xml:space="preserve"> illustre </w:t>
      </w:r>
      <w:r w:rsidR="0056115C">
        <w:rPr>
          <w:rFonts w:ascii="Tahoma" w:hAnsi="Tahoma" w:cs="Tahoma"/>
          <w:i/>
        </w:rPr>
        <w:t>sa volonté de</w:t>
      </w:r>
      <w:r w:rsidR="0093154F">
        <w:rPr>
          <w:rFonts w:ascii="Tahoma" w:hAnsi="Tahoma" w:cs="Tahoma"/>
          <w:i/>
        </w:rPr>
        <w:t xml:space="preserve"> développer le recrutement, d’améliorer les conditions de travail et la formation des personnes en situation de </w:t>
      </w:r>
      <w:r w:rsidR="007F6612">
        <w:rPr>
          <w:rFonts w:ascii="Tahoma" w:hAnsi="Tahoma" w:cs="Tahoma"/>
          <w:i/>
        </w:rPr>
        <w:t>handicap</w:t>
      </w:r>
      <w:r w:rsidR="004A1743" w:rsidRPr="004A1743">
        <w:t xml:space="preserve"> </w:t>
      </w:r>
      <w:r w:rsidR="004A1743" w:rsidRPr="004A1743">
        <w:rPr>
          <w:rFonts w:ascii="Tahoma" w:hAnsi="Tahoma" w:cs="Tahoma"/>
          <w:i/>
        </w:rPr>
        <w:t xml:space="preserve">La Ville est porteuse de valeurs d’accueil, de solidarité et d’attention portée aux personnes, notamment les plus fragilisées. A cet égard, elle a développé de longue date une politique ambitieuse en faveur de l’intégration des personnes en situation de handicap dans la sphère professionnelle et au-delà, dans tous les domaines de la vie. </w:t>
      </w:r>
      <w:r w:rsidR="007F6612" w:rsidRPr="00974032">
        <w:rPr>
          <w:rFonts w:ascii="Tahoma" w:hAnsi="Tahoma" w:cs="Tahoma"/>
          <w:i/>
        </w:rPr>
        <w:t xml:space="preserve"> »</w:t>
      </w:r>
      <w:r w:rsidR="0093154F">
        <w:rPr>
          <w:rFonts w:ascii="Tahoma" w:hAnsi="Tahoma" w:cs="Tahoma"/>
          <w:i/>
        </w:rPr>
        <w:t>.</w:t>
      </w:r>
    </w:p>
    <w:p w14:paraId="6D7348DB" w14:textId="77777777" w:rsidR="00AF4176" w:rsidRPr="00974032" w:rsidRDefault="00AF4176" w:rsidP="00A75416">
      <w:pPr>
        <w:spacing w:after="0" w:line="240" w:lineRule="auto"/>
        <w:jc w:val="both"/>
        <w:rPr>
          <w:rFonts w:ascii="Tahoma" w:hAnsi="Tahoma" w:cs="Tahoma"/>
          <w:color w:val="70AD47" w:themeColor="accent6"/>
          <w:lang w:eastAsia="fr-FR"/>
        </w:rPr>
      </w:pPr>
    </w:p>
    <w:p w14:paraId="7ABEE680" w14:textId="0133A61F" w:rsidR="00C01297" w:rsidRDefault="00255A3B" w:rsidP="004A1743">
      <w:pPr>
        <w:spacing w:after="0" w:line="240" w:lineRule="auto"/>
        <w:jc w:val="both"/>
        <w:rPr>
          <w:rFonts w:ascii="Tahoma" w:hAnsi="Tahoma" w:cs="Tahoma"/>
        </w:rPr>
      </w:pPr>
      <w:r>
        <w:rPr>
          <w:rFonts w:ascii="Tahoma" w:hAnsi="Tahoma" w:cs="Tahoma"/>
        </w:rPr>
        <w:t xml:space="preserve">Cet accord de trois </w:t>
      </w:r>
      <w:r w:rsidR="00D43255">
        <w:rPr>
          <w:rFonts w:ascii="Tahoma" w:hAnsi="Tahoma" w:cs="Tahoma"/>
        </w:rPr>
        <w:t xml:space="preserve">ans </w:t>
      </w:r>
      <w:r>
        <w:rPr>
          <w:rFonts w:ascii="Tahoma" w:hAnsi="Tahoma" w:cs="Tahoma"/>
        </w:rPr>
        <w:t xml:space="preserve">permet à la </w:t>
      </w:r>
      <w:r w:rsidR="00194043">
        <w:rPr>
          <w:rFonts w:ascii="Tahoma" w:hAnsi="Tahoma" w:cs="Tahoma"/>
        </w:rPr>
        <w:t>Ville de Lille</w:t>
      </w:r>
      <w:r>
        <w:rPr>
          <w:rFonts w:ascii="Tahoma" w:hAnsi="Tahoma" w:cs="Tahoma"/>
        </w:rPr>
        <w:t xml:space="preserve"> </w:t>
      </w:r>
      <w:r w:rsidR="005556E2">
        <w:rPr>
          <w:rFonts w:ascii="Tahoma" w:hAnsi="Tahoma" w:cs="Tahoma"/>
        </w:rPr>
        <w:t>d’affirmer s</w:t>
      </w:r>
      <w:r w:rsidR="005556E2" w:rsidRPr="005556E2">
        <w:rPr>
          <w:rFonts w:ascii="Tahoma" w:hAnsi="Tahoma" w:cs="Tahoma"/>
        </w:rPr>
        <w:t xml:space="preserve">a politique </w:t>
      </w:r>
      <w:r w:rsidR="005556E2">
        <w:rPr>
          <w:rFonts w:ascii="Tahoma" w:hAnsi="Tahoma" w:cs="Tahoma"/>
        </w:rPr>
        <w:t>de</w:t>
      </w:r>
      <w:r w:rsidR="005556E2" w:rsidRPr="005556E2">
        <w:rPr>
          <w:rFonts w:ascii="Tahoma" w:hAnsi="Tahoma" w:cs="Tahoma"/>
        </w:rPr>
        <w:t xml:space="preserve"> prise en charge du handicap</w:t>
      </w:r>
      <w:r w:rsidR="005556E2">
        <w:rPr>
          <w:rFonts w:ascii="Tahoma" w:hAnsi="Tahoma" w:cs="Tahoma"/>
        </w:rPr>
        <w:t xml:space="preserve"> et </w:t>
      </w:r>
      <w:r>
        <w:rPr>
          <w:rFonts w:ascii="Tahoma" w:hAnsi="Tahoma" w:cs="Tahoma"/>
        </w:rPr>
        <w:t>de poursuivre son action en faveur de l’inclusion socio-professionnelle et du maintien dans l’emploi des agents en situation de handicap.</w:t>
      </w:r>
      <w:r w:rsidR="004A1743">
        <w:rPr>
          <w:rFonts w:ascii="Tahoma" w:hAnsi="Tahoma" w:cs="Tahoma"/>
        </w:rPr>
        <w:t xml:space="preserve"> L</w:t>
      </w:r>
      <w:r>
        <w:rPr>
          <w:rFonts w:ascii="Tahoma" w:hAnsi="Tahoma" w:cs="Tahoma"/>
        </w:rPr>
        <w:t xml:space="preserve">’ensemble du programme </w:t>
      </w:r>
      <w:r w:rsidR="00675F57">
        <w:rPr>
          <w:rFonts w:ascii="Tahoma" w:hAnsi="Tahoma" w:cs="Tahoma"/>
        </w:rPr>
        <w:t>d’actions a été évalué à 3 030 000</w:t>
      </w:r>
      <w:r>
        <w:rPr>
          <w:rFonts w:ascii="Tahoma" w:hAnsi="Tahoma" w:cs="Tahoma"/>
        </w:rPr>
        <w:t xml:space="preserve">€, dont </w:t>
      </w:r>
      <w:r w:rsidR="00675F57">
        <w:rPr>
          <w:rFonts w:ascii="Tahoma" w:hAnsi="Tahoma" w:cs="Tahoma"/>
        </w:rPr>
        <w:t xml:space="preserve">1 000 000€, </w:t>
      </w:r>
      <w:r>
        <w:rPr>
          <w:rFonts w:ascii="Tahoma" w:hAnsi="Tahoma" w:cs="Tahoma"/>
        </w:rPr>
        <w:t xml:space="preserve">apportés par le FIPHFP et </w:t>
      </w:r>
      <w:r w:rsidR="00675F57">
        <w:rPr>
          <w:rFonts w:ascii="Tahoma" w:hAnsi="Tahoma" w:cs="Tahoma"/>
        </w:rPr>
        <w:t xml:space="preserve">2 030 000€, </w:t>
      </w:r>
      <w:r>
        <w:rPr>
          <w:rFonts w:ascii="Tahoma" w:hAnsi="Tahoma" w:cs="Tahoma"/>
        </w:rPr>
        <w:t xml:space="preserve">par la </w:t>
      </w:r>
      <w:r w:rsidR="00194043">
        <w:rPr>
          <w:rFonts w:ascii="Tahoma" w:hAnsi="Tahoma" w:cs="Tahoma"/>
        </w:rPr>
        <w:t>Ville de Lille</w:t>
      </w:r>
      <w:r>
        <w:rPr>
          <w:rFonts w:ascii="Tahoma" w:hAnsi="Tahoma" w:cs="Tahoma"/>
        </w:rPr>
        <w:t>.</w:t>
      </w:r>
    </w:p>
    <w:p w14:paraId="089DC0E7" w14:textId="77777777" w:rsidR="00255A3B" w:rsidRDefault="00255A3B" w:rsidP="00C90A3C">
      <w:pPr>
        <w:spacing w:after="0" w:line="240" w:lineRule="auto"/>
        <w:jc w:val="both"/>
        <w:rPr>
          <w:rFonts w:ascii="Tahoma" w:hAnsi="Tahoma" w:cs="Tahoma"/>
        </w:rPr>
      </w:pPr>
    </w:p>
    <w:p w14:paraId="61CD7844" w14:textId="5279BE1A" w:rsidR="008952D8" w:rsidRPr="008952D8" w:rsidRDefault="0056115C" w:rsidP="00675F57">
      <w:pPr>
        <w:spacing w:after="0" w:line="240" w:lineRule="auto"/>
        <w:jc w:val="both"/>
        <w:rPr>
          <w:rFonts w:ascii="Tahoma" w:hAnsi="Tahoma" w:cs="Tahoma"/>
        </w:rPr>
      </w:pPr>
      <w:r>
        <w:rPr>
          <w:rFonts w:ascii="Tahoma" w:hAnsi="Tahoma" w:cs="Tahoma"/>
        </w:rPr>
        <w:t xml:space="preserve">Le plan d’actions </w:t>
      </w:r>
      <w:r w:rsidR="00F35214">
        <w:rPr>
          <w:rFonts w:ascii="Tahoma" w:hAnsi="Tahoma" w:cs="Tahoma"/>
        </w:rPr>
        <w:t xml:space="preserve">ainsi </w:t>
      </w:r>
      <w:r>
        <w:rPr>
          <w:rFonts w:ascii="Tahoma" w:hAnsi="Tahoma" w:cs="Tahoma"/>
        </w:rPr>
        <w:t>financé</w:t>
      </w:r>
      <w:r w:rsidR="00E5121D">
        <w:rPr>
          <w:rFonts w:ascii="Tahoma" w:hAnsi="Tahoma" w:cs="Tahoma"/>
        </w:rPr>
        <w:t xml:space="preserve"> </w:t>
      </w:r>
      <w:r>
        <w:rPr>
          <w:rFonts w:ascii="Tahoma" w:hAnsi="Tahoma" w:cs="Tahoma"/>
        </w:rPr>
        <w:t>prévoit notamment</w:t>
      </w:r>
      <w:r w:rsidR="00F7719F">
        <w:rPr>
          <w:rFonts w:ascii="Tahoma" w:hAnsi="Tahoma" w:cs="Tahoma"/>
        </w:rPr>
        <w:t xml:space="preserve"> </w:t>
      </w:r>
      <w:r w:rsidR="00675F57">
        <w:rPr>
          <w:rFonts w:ascii="Tahoma" w:hAnsi="Tahoma" w:cs="Tahoma"/>
        </w:rPr>
        <w:t>de travailler aut</w:t>
      </w:r>
      <w:r w:rsidR="008952D8" w:rsidRPr="008952D8">
        <w:rPr>
          <w:rFonts w:ascii="Tahoma" w:hAnsi="Tahoma" w:cs="Tahoma"/>
        </w:rPr>
        <w:t>our de</w:t>
      </w:r>
      <w:r w:rsidR="00675F57">
        <w:rPr>
          <w:rFonts w:ascii="Tahoma" w:hAnsi="Tahoma" w:cs="Tahoma"/>
        </w:rPr>
        <w:t>s</w:t>
      </w:r>
      <w:r w:rsidR="008952D8" w:rsidRPr="008952D8">
        <w:rPr>
          <w:rFonts w:ascii="Tahoma" w:hAnsi="Tahoma" w:cs="Tahoma"/>
        </w:rPr>
        <w:t xml:space="preserve"> trois domaines principaux </w:t>
      </w:r>
      <w:r w:rsidR="00675F57">
        <w:rPr>
          <w:rFonts w:ascii="Tahoma" w:hAnsi="Tahoma" w:cs="Tahoma"/>
        </w:rPr>
        <w:t>suivants</w:t>
      </w:r>
      <w:r w:rsidR="008952D8" w:rsidRPr="008952D8">
        <w:rPr>
          <w:rFonts w:ascii="Tahoma" w:hAnsi="Tahoma" w:cs="Tahoma"/>
        </w:rPr>
        <w:t>:</w:t>
      </w:r>
    </w:p>
    <w:p w14:paraId="228BC469" w14:textId="4687B59D" w:rsidR="008952D8" w:rsidRPr="00675F57" w:rsidRDefault="00675F57" w:rsidP="00675F57">
      <w:pPr>
        <w:pStyle w:val="Paragraphedeliste"/>
        <w:numPr>
          <w:ilvl w:val="0"/>
          <w:numId w:val="25"/>
        </w:numPr>
        <w:tabs>
          <w:tab w:val="left" w:pos="2385"/>
        </w:tabs>
        <w:spacing w:after="0" w:line="240" w:lineRule="auto"/>
        <w:ind w:left="993" w:hanging="633"/>
        <w:jc w:val="both"/>
        <w:rPr>
          <w:rFonts w:ascii="Tahoma" w:hAnsi="Tahoma" w:cs="Tahoma"/>
        </w:rPr>
      </w:pPr>
      <w:r>
        <w:rPr>
          <w:rFonts w:ascii="Tahoma" w:hAnsi="Tahoma" w:cs="Tahoma"/>
        </w:rPr>
        <w:t>L</w:t>
      </w:r>
      <w:r w:rsidR="008952D8" w:rsidRPr="00675F57">
        <w:rPr>
          <w:rFonts w:ascii="Tahoma" w:hAnsi="Tahoma" w:cs="Tahoma"/>
        </w:rPr>
        <w:t>a compensation du handicap, l’amélioration de la qualité de vie au travail et le maintien en emploi</w:t>
      </w:r>
      <w:r>
        <w:rPr>
          <w:rFonts w:ascii="Tahoma" w:hAnsi="Tahoma" w:cs="Tahoma"/>
        </w:rPr>
        <w:t> ;</w:t>
      </w:r>
    </w:p>
    <w:p w14:paraId="66FAC5B6" w14:textId="02B91E9F" w:rsidR="008952D8" w:rsidRPr="00675F57" w:rsidRDefault="00675F57" w:rsidP="00675F57">
      <w:pPr>
        <w:pStyle w:val="Paragraphedeliste"/>
        <w:numPr>
          <w:ilvl w:val="0"/>
          <w:numId w:val="25"/>
        </w:numPr>
        <w:tabs>
          <w:tab w:val="left" w:pos="2385"/>
        </w:tabs>
        <w:spacing w:after="0" w:line="240" w:lineRule="auto"/>
        <w:ind w:left="993" w:hanging="633"/>
        <w:jc w:val="both"/>
        <w:rPr>
          <w:rFonts w:ascii="Tahoma" w:hAnsi="Tahoma" w:cs="Tahoma"/>
        </w:rPr>
      </w:pPr>
      <w:r>
        <w:rPr>
          <w:rFonts w:ascii="Tahoma" w:hAnsi="Tahoma" w:cs="Tahoma"/>
        </w:rPr>
        <w:t>L</w:t>
      </w:r>
      <w:r w:rsidR="008952D8" w:rsidRPr="00675F57">
        <w:rPr>
          <w:rFonts w:ascii="Tahoma" w:hAnsi="Tahoma" w:cs="Tahoma"/>
        </w:rPr>
        <w:t>’égalité professionnelle, quel que soit l’état de santé des agents</w:t>
      </w:r>
      <w:r>
        <w:rPr>
          <w:rFonts w:ascii="Tahoma" w:hAnsi="Tahoma" w:cs="Tahoma"/>
        </w:rPr>
        <w:t> ;</w:t>
      </w:r>
    </w:p>
    <w:p w14:paraId="3D7FC197" w14:textId="14F7826C" w:rsidR="008952D8" w:rsidRDefault="00675F57" w:rsidP="00675F57">
      <w:pPr>
        <w:pStyle w:val="Paragraphedeliste"/>
        <w:numPr>
          <w:ilvl w:val="0"/>
          <w:numId w:val="25"/>
        </w:numPr>
        <w:tabs>
          <w:tab w:val="left" w:pos="2385"/>
        </w:tabs>
        <w:spacing w:after="0" w:line="240" w:lineRule="auto"/>
        <w:ind w:left="993" w:hanging="633"/>
        <w:jc w:val="both"/>
        <w:rPr>
          <w:rFonts w:ascii="Tahoma" w:hAnsi="Tahoma" w:cs="Tahoma"/>
        </w:rPr>
      </w:pPr>
      <w:r>
        <w:rPr>
          <w:rFonts w:ascii="Tahoma" w:hAnsi="Tahoma" w:cs="Tahoma"/>
        </w:rPr>
        <w:t>L</w:t>
      </w:r>
      <w:r w:rsidR="008952D8" w:rsidRPr="00675F57">
        <w:rPr>
          <w:rFonts w:ascii="Tahoma" w:hAnsi="Tahoma" w:cs="Tahoma"/>
        </w:rPr>
        <w:t>’insertion professionnelle par l’accompagnement vers une qualification (ap</w:t>
      </w:r>
      <w:r>
        <w:rPr>
          <w:rFonts w:ascii="Tahoma" w:hAnsi="Tahoma" w:cs="Tahoma"/>
        </w:rPr>
        <w:t>prentissage, stagiaires écoles).</w:t>
      </w:r>
    </w:p>
    <w:p w14:paraId="3565C631" w14:textId="77777777" w:rsidR="00675F57" w:rsidRPr="00675F57" w:rsidRDefault="00675F57" w:rsidP="00675F57">
      <w:pPr>
        <w:tabs>
          <w:tab w:val="left" w:pos="2385"/>
        </w:tabs>
        <w:spacing w:after="0" w:line="240" w:lineRule="auto"/>
        <w:ind w:left="360"/>
        <w:jc w:val="both"/>
        <w:rPr>
          <w:rFonts w:ascii="Tahoma" w:hAnsi="Tahoma" w:cs="Tahoma"/>
        </w:rPr>
      </w:pPr>
    </w:p>
    <w:p w14:paraId="69329BF7" w14:textId="0B44B2E1" w:rsidR="008952D8" w:rsidRDefault="00675F57" w:rsidP="008952D8">
      <w:pPr>
        <w:tabs>
          <w:tab w:val="left" w:pos="2385"/>
        </w:tabs>
        <w:spacing w:after="0" w:line="240" w:lineRule="auto"/>
        <w:jc w:val="both"/>
        <w:rPr>
          <w:rFonts w:ascii="Tahoma" w:hAnsi="Tahoma" w:cs="Tahoma"/>
        </w:rPr>
      </w:pPr>
      <w:r>
        <w:rPr>
          <w:rFonts w:ascii="Tahoma" w:hAnsi="Tahoma" w:cs="Tahoma"/>
        </w:rPr>
        <w:t>S</w:t>
      </w:r>
      <w:r w:rsidR="008952D8" w:rsidRPr="008952D8">
        <w:rPr>
          <w:rFonts w:ascii="Tahoma" w:hAnsi="Tahoma" w:cs="Tahoma"/>
        </w:rPr>
        <w:t>elon 3 grands axes :</w:t>
      </w:r>
    </w:p>
    <w:p w14:paraId="559631F7" w14:textId="4FDAC86E" w:rsidR="008952D8" w:rsidRPr="00144D98" w:rsidRDefault="008952D8" w:rsidP="00144D98">
      <w:pPr>
        <w:pStyle w:val="Paragraphedeliste"/>
        <w:numPr>
          <w:ilvl w:val="0"/>
          <w:numId w:val="24"/>
        </w:numPr>
        <w:tabs>
          <w:tab w:val="left" w:pos="2385"/>
        </w:tabs>
        <w:spacing w:after="0" w:line="240" w:lineRule="auto"/>
        <w:ind w:left="993" w:hanging="633"/>
        <w:jc w:val="both"/>
        <w:rPr>
          <w:rFonts w:ascii="Tahoma" w:hAnsi="Tahoma" w:cs="Tahoma"/>
        </w:rPr>
      </w:pPr>
      <w:r w:rsidRPr="00144D98">
        <w:rPr>
          <w:rFonts w:ascii="Tahoma" w:hAnsi="Tahoma" w:cs="Tahoma"/>
        </w:rPr>
        <w:t>En amont du recrutement :</w:t>
      </w:r>
      <w:r w:rsidR="00675F57">
        <w:rPr>
          <w:rFonts w:ascii="Tahoma" w:hAnsi="Tahoma" w:cs="Tahoma"/>
        </w:rPr>
        <w:t xml:space="preserve"> sensibilisation, communication ;</w:t>
      </w:r>
    </w:p>
    <w:p w14:paraId="7E07A565" w14:textId="5C470AC4" w:rsidR="008952D8" w:rsidRPr="00144D98" w:rsidRDefault="00675F57" w:rsidP="00144D98">
      <w:pPr>
        <w:pStyle w:val="Paragraphedeliste"/>
        <w:numPr>
          <w:ilvl w:val="0"/>
          <w:numId w:val="24"/>
        </w:numPr>
        <w:tabs>
          <w:tab w:val="left" w:pos="2385"/>
        </w:tabs>
        <w:spacing w:after="0" w:line="240" w:lineRule="auto"/>
        <w:ind w:left="993" w:hanging="633"/>
        <w:jc w:val="both"/>
        <w:rPr>
          <w:rFonts w:ascii="Tahoma" w:hAnsi="Tahoma" w:cs="Tahoma"/>
        </w:rPr>
      </w:pPr>
      <w:r>
        <w:rPr>
          <w:rFonts w:ascii="Tahoma" w:hAnsi="Tahoma" w:cs="Tahoma"/>
        </w:rPr>
        <w:t>Lors de la politique de r</w:t>
      </w:r>
      <w:r w:rsidR="008952D8" w:rsidRPr="00144D98">
        <w:rPr>
          <w:rFonts w:ascii="Tahoma" w:hAnsi="Tahoma" w:cs="Tahoma"/>
        </w:rPr>
        <w:t>ecrutement : focus sur apprentissage en cohérence avec nos métiers en tension et les emplois permanents</w:t>
      </w:r>
    </w:p>
    <w:p w14:paraId="2E174524" w14:textId="6FA1D7A9" w:rsidR="0093154F" w:rsidRDefault="00675F57" w:rsidP="00144D98">
      <w:pPr>
        <w:pStyle w:val="Paragraphedeliste"/>
        <w:numPr>
          <w:ilvl w:val="0"/>
          <w:numId w:val="24"/>
        </w:numPr>
        <w:tabs>
          <w:tab w:val="left" w:pos="2385"/>
        </w:tabs>
        <w:spacing w:after="0" w:line="240" w:lineRule="auto"/>
        <w:ind w:left="993" w:hanging="633"/>
        <w:jc w:val="both"/>
        <w:rPr>
          <w:rFonts w:ascii="Tahoma" w:hAnsi="Tahoma" w:cs="Tahoma"/>
        </w:rPr>
      </w:pPr>
      <w:r>
        <w:rPr>
          <w:rFonts w:ascii="Tahoma" w:hAnsi="Tahoma" w:cs="Tahoma"/>
        </w:rPr>
        <w:t>Avec un a</w:t>
      </w:r>
      <w:r w:rsidR="008952D8" w:rsidRPr="00144D98">
        <w:rPr>
          <w:rFonts w:ascii="Tahoma" w:hAnsi="Tahoma" w:cs="Tahoma"/>
        </w:rPr>
        <w:t xml:space="preserve">ccompagnement tout au long de la carrière des personnes Bénéficiaires de l’Obligation d’Emploi et notamment en cas d’impossibilité ou incapacité à être </w:t>
      </w:r>
      <w:proofErr w:type="spellStart"/>
      <w:r w:rsidR="008952D8" w:rsidRPr="00144D98">
        <w:rPr>
          <w:rFonts w:ascii="Tahoma" w:hAnsi="Tahoma" w:cs="Tahoma"/>
        </w:rPr>
        <w:t>maintenu-e</w:t>
      </w:r>
      <w:proofErr w:type="spellEnd"/>
      <w:r w:rsidR="008952D8" w:rsidRPr="00144D98">
        <w:rPr>
          <w:rFonts w:ascii="Tahoma" w:hAnsi="Tahoma" w:cs="Tahoma"/>
        </w:rPr>
        <w:t xml:space="preserve"> sur son poste pour </w:t>
      </w:r>
      <w:proofErr w:type="spellStart"/>
      <w:r w:rsidR="008952D8" w:rsidRPr="00144D98">
        <w:rPr>
          <w:rFonts w:ascii="Tahoma" w:hAnsi="Tahoma" w:cs="Tahoma"/>
        </w:rPr>
        <w:t>un-e</w:t>
      </w:r>
      <w:proofErr w:type="spellEnd"/>
      <w:r w:rsidR="008952D8" w:rsidRPr="00144D98">
        <w:rPr>
          <w:rFonts w:ascii="Tahoma" w:hAnsi="Tahoma" w:cs="Tahoma"/>
        </w:rPr>
        <w:t xml:space="preserve"> </w:t>
      </w:r>
      <w:proofErr w:type="spellStart"/>
      <w:r w:rsidR="008952D8" w:rsidRPr="00144D98">
        <w:rPr>
          <w:rFonts w:ascii="Tahoma" w:hAnsi="Tahoma" w:cs="Tahoma"/>
        </w:rPr>
        <w:t>agent-e</w:t>
      </w:r>
      <w:proofErr w:type="spellEnd"/>
      <w:r w:rsidR="008952D8" w:rsidRPr="00144D98">
        <w:rPr>
          <w:rFonts w:ascii="Tahoma" w:hAnsi="Tahoma" w:cs="Tahoma"/>
        </w:rPr>
        <w:t xml:space="preserve"> (accompagnement au reclassement). Il est proposé de maintenir la thématique du maintien en emploi pour permettre une qualité de prise en charge de la situation des agents concernés. Pour toutes les actions financées au titre de la compensation du handicap, le catalogue des interventions du FIPHFP reste la référence.</w:t>
      </w:r>
    </w:p>
    <w:p w14:paraId="34E339A8" w14:textId="77777777" w:rsidR="00675F57" w:rsidRPr="00144D98" w:rsidRDefault="00675F57" w:rsidP="00675F57">
      <w:pPr>
        <w:pStyle w:val="Paragraphedeliste"/>
        <w:tabs>
          <w:tab w:val="left" w:pos="2385"/>
        </w:tabs>
        <w:spacing w:after="0" w:line="240" w:lineRule="auto"/>
        <w:ind w:left="993"/>
        <w:jc w:val="both"/>
        <w:rPr>
          <w:rFonts w:ascii="Tahoma" w:hAnsi="Tahoma" w:cs="Tahoma"/>
        </w:rPr>
      </w:pPr>
    </w:p>
    <w:p w14:paraId="4DC432B2" w14:textId="7CE6D38A" w:rsidR="00D43255" w:rsidRDefault="00D43255" w:rsidP="00675F57">
      <w:pPr>
        <w:pStyle w:val="Paragraphedeliste"/>
        <w:tabs>
          <w:tab w:val="left" w:pos="2385"/>
        </w:tabs>
        <w:spacing w:after="0" w:line="240" w:lineRule="auto"/>
        <w:ind w:left="0"/>
        <w:jc w:val="both"/>
        <w:rPr>
          <w:rFonts w:ascii="Tahoma" w:hAnsi="Tahoma" w:cs="Tahoma"/>
        </w:rPr>
      </w:pPr>
      <w:r w:rsidRPr="00144D98">
        <w:rPr>
          <w:rFonts w:ascii="Tahoma" w:hAnsi="Tahoma" w:cs="Tahoma"/>
        </w:rPr>
        <w:t xml:space="preserve">La </w:t>
      </w:r>
      <w:r w:rsidR="00194043" w:rsidRPr="00144D98">
        <w:rPr>
          <w:rFonts w:ascii="Tahoma" w:hAnsi="Tahoma" w:cs="Tahoma"/>
        </w:rPr>
        <w:t>Ville de Lille</w:t>
      </w:r>
      <w:r w:rsidRPr="00144D98">
        <w:rPr>
          <w:rFonts w:ascii="Tahoma" w:hAnsi="Tahoma" w:cs="Tahoma"/>
        </w:rPr>
        <w:t xml:space="preserve"> </w:t>
      </w:r>
      <w:r w:rsidR="00E5121D" w:rsidRPr="00144D98">
        <w:rPr>
          <w:rFonts w:ascii="Tahoma" w:hAnsi="Tahoma" w:cs="Tahoma"/>
        </w:rPr>
        <w:t xml:space="preserve">poursuivra ainsi son objectif </w:t>
      </w:r>
      <w:r w:rsidRPr="00144D98">
        <w:rPr>
          <w:rFonts w:ascii="Tahoma" w:hAnsi="Tahoma" w:cs="Tahoma"/>
        </w:rPr>
        <w:t xml:space="preserve">de maintenir un taux d’emploi </w:t>
      </w:r>
      <w:r w:rsidR="00E5121D" w:rsidRPr="00144D98">
        <w:rPr>
          <w:rFonts w:ascii="Tahoma" w:hAnsi="Tahoma" w:cs="Tahoma"/>
        </w:rPr>
        <w:t>des bénéficiaires de l’obligation d’</w:t>
      </w:r>
      <w:r w:rsidR="005E435D" w:rsidRPr="00144D98">
        <w:rPr>
          <w:rFonts w:ascii="Tahoma" w:hAnsi="Tahoma" w:cs="Tahoma"/>
        </w:rPr>
        <w:t>emploi (BOE) supérieur à 6%</w:t>
      </w:r>
      <w:r w:rsidR="00F7719F" w:rsidRPr="00144D98">
        <w:rPr>
          <w:rFonts w:ascii="Tahoma" w:hAnsi="Tahoma" w:cs="Tahoma"/>
        </w:rPr>
        <w:t xml:space="preserve"> </w:t>
      </w:r>
      <w:r w:rsidR="00A52547" w:rsidRPr="00144D98">
        <w:rPr>
          <w:rFonts w:ascii="Tahoma" w:hAnsi="Tahoma" w:cs="Tahoma"/>
        </w:rPr>
        <w:t>(au</w:t>
      </w:r>
      <w:r w:rsidR="00F7719F" w:rsidRPr="00144D98">
        <w:rPr>
          <w:rFonts w:ascii="Tahoma" w:hAnsi="Tahoma" w:cs="Tahoma"/>
        </w:rPr>
        <w:t xml:space="preserve"> 1er</w:t>
      </w:r>
      <w:r w:rsidR="003E2C8B">
        <w:rPr>
          <w:rFonts w:ascii="Tahoma" w:hAnsi="Tahoma" w:cs="Tahoma"/>
        </w:rPr>
        <w:t xml:space="preserve"> janvier 2020</w:t>
      </w:r>
      <w:r w:rsidR="00F7719F" w:rsidRPr="00144D98">
        <w:rPr>
          <w:rFonts w:ascii="Tahoma" w:hAnsi="Tahoma" w:cs="Tahoma"/>
        </w:rPr>
        <w:t xml:space="preserve">, la </w:t>
      </w:r>
      <w:r w:rsidR="00194043" w:rsidRPr="00144D98">
        <w:rPr>
          <w:rFonts w:ascii="Tahoma" w:hAnsi="Tahoma" w:cs="Tahoma"/>
        </w:rPr>
        <w:t>Ville de Lille</w:t>
      </w:r>
      <w:r w:rsidR="008E3691">
        <w:rPr>
          <w:rFonts w:ascii="Tahoma" w:hAnsi="Tahoma" w:cs="Tahoma"/>
        </w:rPr>
        <w:t>, Lomme, Hellemmes</w:t>
      </w:r>
      <w:r w:rsidR="0056115C" w:rsidRPr="00144D98">
        <w:rPr>
          <w:rFonts w:ascii="Tahoma" w:hAnsi="Tahoma" w:cs="Tahoma"/>
        </w:rPr>
        <w:t xml:space="preserve"> présente un taux de</w:t>
      </w:r>
      <w:r w:rsidR="00F7719F" w:rsidRPr="00144D98">
        <w:rPr>
          <w:rFonts w:ascii="Tahoma" w:hAnsi="Tahoma" w:cs="Tahoma"/>
        </w:rPr>
        <w:t xml:space="preserve"> </w:t>
      </w:r>
      <w:r w:rsidR="003E2C8B" w:rsidRPr="003E2C8B">
        <w:rPr>
          <w:rFonts w:ascii="Tahoma" w:hAnsi="Tahoma" w:cs="Tahoma"/>
        </w:rPr>
        <w:t xml:space="preserve">7.51 </w:t>
      </w:r>
      <w:r w:rsidR="00F7719F" w:rsidRPr="00144D98">
        <w:rPr>
          <w:rFonts w:ascii="Tahoma" w:hAnsi="Tahoma" w:cs="Tahoma"/>
        </w:rPr>
        <w:t>%</w:t>
      </w:r>
      <w:r w:rsidR="008E3691">
        <w:rPr>
          <w:rFonts w:ascii="Tahoma" w:hAnsi="Tahoma" w:cs="Tahoma"/>
        </w:rPr>
        <w:t xml:space="preserve">, le CCAS de Lille un taux de </w:t>
      </w:r>
      <w:r w:rsidR="008E3691" w:rsidRPr="008E3691">
        <w:rPr>
          <w:rFonts w:ascii="Tahoma" w:hAnsi="Tahoma" w:cs="Tahoma"/>
        </w:rPr>
        <w:t>28.04</w:t>
      </w:r>
      <w:r w:rsidR="008E3691">
        <w:rPr>
          <w:rFonts w:ascii="Tahoma" w:hAnsi="Tahoma" w:cs="Tahoma"/>
        </w:rPr>
        <w:t>%, la section du CCAS d’Hellemmes un taux de 9.09% et pour la section du CCAS de Lomme un taux de 4.09%</w:t>
      </w:r>
      <w:r w:rsidR="00A52547" w:rsidRPr="00144D98">
        <w:rPr>
          <w:rFonts w:ascii="Tahoma" w:hAnsi="Tahoma" w:cs="Tahoma"/>
        </w:rPr>
        <w:t>)</w:t>
      </w:r>
      <w:r w:rsidR="005E435D" w:rsidRPr="00144D98">
        <w:rPr>
          <w:rFonts w:ascii="Tahoma" w:hAnsi="Tahoma" w:cs="Tahoma"/>
        </w:rPr>
        <w:t xml:space="preserve">, et </w:t>
      </w:r>
      <w:r w:rsidR="00E5121D" w:rsidRPr="00144D98">
        <w:rPr>
          <w:rFonts w:ascii="Tahoma" w:hAnsi="Tahoma" w:cs="Tahoma"/>
        </w:rPr>
        <w:t xml:space="preserve">de </w:t>
      </w:r>
      <w:r w:rsidR="008E19B4">
        <w:rPr>
          <w:rFonts w:ascii="Tahoma" w:hAnsi="Tahoma" w:cs="Tahoma"/>
        </w:rPr>
        <w:t>poursuivre ses actions de recrutement en matière</w:t>
      </w:r>
      <w:r w:rsidR="00E5121D" w:rsidRPr="00144D98">
        <w:rPr>
          <w:rFonts w:ascii="Tahoma" w:hAnsi="Tahoma" w:cs="Tahoma"/>
        </w:rPr>
        <w:t xml:space="preserve"> d’apprentissage et </w:t>
      </w:r>
      <w:r w:rsidR="008E19B4">
        <w:rPr>
          <w:rFonts w:ascii="Tahoma" w:hAnsi="Tahoma" w:cs="Tahoma"/>
        </w:rPr>
        <w:t>de recrutement de</w:t>
      </w:r>
      <w:r w:rsidR="00E5121D" w:rsidRPr="00144D98">
        <w:rPr>
          <w:rFonts w:ascii="Tahoma" w:hAnsi="Tahoma" w:cs="Tahoma"/>
        </w:rPr>
        <w:t xml:space="preserve"> travailleur</w:t>
      </w:r>
      <w:r w:rsidR="008E19B4">
        <w:rPr>
          <w:rFonts w:ascii="Tahoma" w:hAnsi="Tahoma" w:cs="Tahoma"/>
        </w:rPr>
        <w:t>s en situation de handicap</w:t>
      </w:r>
      <w:r w:rsidR="00E5121D" w:rsidRPr="00144D98">
        <w:rPr>
          <w:rFonts w:ascii="Tahoma" w:hAnsi="Tahoma" w:cs="Tahoma"/>
        </w:rPr>
        <w:t>.</w:t>
      </w:r>
    </w:p>
    <w:p w14:paraId="3E4E62D3" w14:textId="6031FEB5" w:rsidR="00401060" w:rsidRDefault="00401060" w:rsidP="00675F57">
      <w:pPr>
        <w:pStyle w:val="Paragraphedeliste"/>
        <w:tabs>
          <w:tab w:val="left" w:pos="2385"/>
        </w:tabs>
        <w:spacing w:after="0" w:line="240" w:lineRule="auto"/>
        <w:ind w:left="0"/>
        <w:jc w:val="both"/>
        <w:rPr>
          <w:rFonts w:ascii="Tahoma" w:hAnsi="Tahoma" w:cs="Tahoma"/>
        </w:rPr>
      </w:pPr>
    </w:p>
    <w:p w14:paraId="5E30E4AB" w14:textId="18184554" w:rsidR="00401060" w:rsidRPr="004562B0" w:rsidRDefault="00401060" w:rsidP="00401060">
      <w:pPr>
        <w:pStyle w:val="Sansinterligne"/>
        <w:rPr>
          <w:rFonts w:ascii="Tahoma" w:hAnsi="Tahoma" w:cs="Tahoma"/>
          <w:i/>
          <w:iCs/>
          <w:color w:val="FF0000"/>
        </w:rPr>
      </w:pPr>
      <w:r w:rsidRPr="0079586D">
        <w:rPr>
          <w:rFonts w:ascii="Tahoma" w:hAnsi="Tahoma" w:cs="Tahoma"/>
          <w:b/>
          <w:bCs/>
          <w:color w:val="000000" w:themeColor="text1"/>
        </w:rPr>
        <w:t>Pour Marc DESJARDINS, directeur du FIPHFP</w:t>
      </w:r>
      <w:r w:rsidRPr="0079586D">
        <w:rPr>
          <w:rFonts w:ascii="Tahoma" w:hAnsi="Tahoma" w:cs="Tahoma"/>
          <w:color w:val="000000" w:themeColor="text1"/>
        </w:rPr>
        <w:t> :</w:t>
      </w:r>
      <w:r w:rsidRPr="0079586D">
        <w:rPr>
          <w:rFonts w:ascii="Tahoma" w:hAnsi="Tahoma" w:cs="Tahoma"/>
          <w:i/>
          <w:iCs/>
          <w:color w:val="000000" w:themeColor="text1"/>
        </w:rPr>
        <w:t xml:space="preserve"> « Une société inclusive est une société qui s’adapte pour prôner un faire ensemble dans la diversité et la richesse de tous les individus. Il est dans l’intérêt de tous de la construire, pour nous, et les générations futures. C’est pour contribuer à cet élan qu’au quotidien, le FIPHFP poursuit son travail de sensibilisation, d’information et de </w:t>
      </w:r>
      <w:bookmarkStart w:id="0" w:name="_GoBack"/>
      <w:r w:rsidRPr="0079586D">
        <w:rPr>
          <w:rFonts w:ascii="Tahoma" w:hAnsi="Tahoma" w:cs="Tahoma"/>
          <w:i/>
          <w:iCs/>
          <w:color w:val="000000" w:themeColor="text1"/>
        </w:rPr>
        <w:t>pédagogie. »</w:t>
      </w:r>
      <w:bookmarkEnd w:id="0"/>
    </w:p>
    <w:p w14:paraId="79055F96" w14:textId="77777777" w:rsidR="00401060" w:rsidRPr="00144D98" w:rsidRDefault="00401060" w:rsidP="00675F57">
      <w:pPr>
        <w:pStyle w:val="Paragraphedeliste"/>
        <w:tabs>
          <w:tab w:val="left" w:pos="2385"/>
        </w:tabs>
        <w:spacing w:after="0" w:line="240" w:lineRule="auto"/>
        <w:ind w:left="0"/>
        <w:jc w:val="both"/>
        <w:rPr>
          <w:rFonts w:ascii="Tahoma" w:hAnsi="Tahoma" w:cs="Tahoma"/>
        </w:rPr>
      </w:pPr>
    </w:p>
    <w:p w14:paraId="0C077A08" w14:textId="34177B1E" w:rsidR="007415B4" w:rsidRDefault="007415B4" w:rsidP="007415B4">
      <w:pPr>
        <w:pStyle w:val="Default"/>
        <w:rPr>
          <w:rFonts w:ascii="Tahoma" w:hAnsi="Tahoma" w:cs="Tahoma"/>
          <w:sz w:val="22"/>
          <w:szCs w:val="22"/>
        </w:rPr>
      </w:pPr>
    </w:p>
    <w:p w14:paraId="03DAFF0D" w14:textId="77777777" w:rsidR="00F92698" w:rsidRPr="007415B4" w:rsidRDefault="00F92698" w:rsidP="007415B4">
      <w:pPr>
        <w:pStyle w:val="Default"/>
        <w:rPr>
          <w:rFonts w:ascii="Tahoma" w:hAnsi="Tahoma" w:cs="Tahoma"/>
          <w:sz w:val="22"/>
          <w:szCs w:val="22"/>
        </w:rPr>
      </w:pPr>
    </w:p>
    <w:p w14:paraId="0FB45A3D" w14:textId="0759BB61" w:rsidR="0056115C" w:rsidRDefault="0056115C" w:rsidP="0056115C">
      <w:pPr>
        <w:pStyle w:val="Default"/>
        <w:pBdr>
          <w:top w:val="single" w:sz="4" w:space="1" w:color="auto"/>
          <w:left w:val="single" w:sz="4" w:space="4" w:color="auto"/>
          <w:bottom w:val="single" w:sz="4" w:space="1" w:color="auto"/>
          <w:right w:val="single" w:sz="4" w:space="4" w:color="auto"/>
        </w:pBdr>
        <w:jc w:val="both"/>
        <w:rPr>
          <w:rFonts w:ascii="Tahoma" w:hAnsi="Tahoma" w:cs="Tahoma"/>
          <w:b/>
          <w:bCs/>
          <w:sz w:val="22"/>
          <w:szCs w:val="22"/>
          <w:u w:val="single"/>
        </w:rPr>
      </w:pPr>
      <w:r w:rsidRPr="00F92698">
        <w:rPr>
          <w:rFonts w:ascii="Tahoma" w:hAnsi="Tahoma" w:cs="Tahoma"/>
          <w:b/>
          <w:bCs/>
          <w:sz w:val="22"/>
          <w:szCs w:val="22"/>
          <w:u w:val="single"/>
        </w:rPr>
        <w:t>A propos du FIPHFP</w:t>
      </w:r>
    </w:p>
    <w:p w14:paraId="18761B88" w14:textId="77777777" w:rsidR="00401060" w:rsidRPr="00401060" w:rsidRDefault="00401060" w:rsidP="0056115C">
      <w:pPr>
        <w:pStyle w:val="Default"/>
        <w:pBdr>
          <w:top w:val="single" w:sz="4" w:space="1" w:color="auto"/>
          <w:left w:val="single" w:sz="4" w:space="4" w:color="auto"/>
          <w:bottom w:val="single" w:sz="4" w:space="1" w:color="auto"/>
          <w:right w:val="single" w:sz="4" w:space="4" w:color="auto"/>
        </w:pBdr>
        <w:jc w:val="both"/>
        <w:rPr>
          <w:rFonts w:ascii="Tahoma" w:hAnsi="Tahoma" w:cs="Tahoma"/>
          <w:b/>
          <w:bCs/>
          <w:sz w:val="22"/>
          <w:szCs w:val="22"/>
          <w:u w:val="single"/>
        </w:rPr>
      </w:pPr>
    </w:p>
    <w:p w14:paraId="14F687EA" w14:textId="6ABFC7BD" w:rsidR="007415B4" w:rsidRDefault="007415B4" w:rsidP="0056115C">
      <w:pPr>
        <w:pStyle w:val="Default"/>
        <w:pBdr>
          <w:top w:val="single" w:sz="4" w:space="1" w:color="auto"/>
          <w:left w:val="single" w:sz="4" w:space="4" w:color="auto"/>
          <w:bottom w:val="single" w:sz="4" w:space="1" w:color="auto"/>
          <w:right w:val="single" w:sz="4" w:space="4" w:color="auto"/>
        </w:pBdr>
        <w:jc w:val="both"/>
        <w:rPr>
          <w:rFonts w:ascii="Tahoma" w:hAnsi="Tahoma" w:cs="Tahoma"/>
          <w:sz w:val="22"/>
          <w:szCs w:val="22"/>
        </w:rPr>
      </w:pPr>
      <w:r w:rsidRPr="007415B4">
        <w:rPr>
          <w:rFonts w:ascii="Tahoma" w:hAnsi="Tahoma" w:cs="Tahoma"/>
          <w:sz w:val="22"/>
          <w:szCs w:val="22"/>
        </w:rPr>
        <w:t xml:space="preserve">Créé </w:t>
      </w:r>
      <w:r w:rsidRPr="001C562A">
        <w:rPr>
          <w:rFonts w:ascii="Tahoma" w:hAnsi="Tahoma" w:cs="Tahoma"/>
          <w:color w:val="auto"/>
          <w:sz w:val="22"/>
          <w:szCs w:val="22"/>
        </w:rPr>
        <w:t xml:space="preserve">par la loi du 11 février 2005 et mis en place fin 2006, le FIPHFP, Fonds pour l’insertion des personnes handicapées dans la </w:t>
      </w:r>
      <w:r w:rsidR="00401060">
        <w:rPr>
          <w:rFonts w:ascii="Tahoma" w:hAnsi="Tahoma" w:cs="Tahoma"/>
          <w:color w:val="auto"/>
          <w:sz w:val="22"/>
          <w:szCs w:val="22"/>
        </w:rPr>
        <w:t>F</w:t>
      </w:r>
      <w:r w:rsidRPr="001C562A">
        <w:rPr>
          <w:rFonts w:ascii="Tahoma" w:hAnsi="Tahoma" w:cs="Tahoma"/>
          <w:color w:val="auto"/>
          <w:sz w:val="22"/>
          <w:szCs w:val="22"/>
        </w:rPr>
        <w:t xml:space="preserve">onction publique, finance les actions de recrutement, de maintien dans l’emploi, de formation et d’accessibilité des personnes en situation de handicap dans les trois fonctions publiques (ministères, villes, conseils départementaux et régionaux, hôpitaux...). Il intervient sur l’ensemble du territoire et pour tous les employeurs publics en proposant des aides ponctuelles sur sa plateforme en ligne, ou par l’intermédiaire de conventions pluriannuelles avec les employeurs et dans le cadre du programme accessibilité. Depuis sa création, le taux d’emploi </w:t>
      </w:r>
      <w:r w:rsidR="00F7480B" w:rsidRPr="001C562A">
        <w:rPr>
          <w:rFonts w:ascii="Tahoma" w:hAnsi="Tahoma" w:cs="Tahoma"/>
          <w:color w:val="auto"/>
          <w:sz w:val="22"/>
          <w:szCs w:val="22"/>
        </w:rPr>
        <w:t xml:space="preserve">dans les trois Fonctions </w:t>
      </w:r>
      <w:r w:rsidR="00401060">
        <w:rPr>
          <w:rFonts w:ascii="Tahoma" w:hAnsi="Tahoma" w:cs="Tahoma"/>
          <w:color w:val="auto"/>
          <w:sz w:val="22"/>
          <w:szCs w:val="22"/>
        </w:rPr>
        <w:t>p</w:t>
      </w:r>
      <w:r w:rsidR="00F7480B" w:rsidRPr="001C562A">
        <w:rPr>
          <w:rFonts w:ascii="Tahoma" w:hAnsi="Tahoma" w:cs="Tahoma"/>
          <w:color w:val="auto"/>
          <w:sz w:val="22"/>
          <w:szCs w:val="22"/>
        </w:rPr>
        <w:t xml:space="preserve">ubliques </w:t>
      </w:r>
      <w:r w:rsidRPr="001C562A">
        <w:rPr>
          <w:rFonts w:ascii="Tahoma" w:hAnsi="Tahoma" w:cs="Tahoma"/>
          <w:color w:val="auto"/>
          <w:sz w:val="22"/>
          <w:szCs w:val="22"/>
        </w:rPr>
        <w:t xml:space="preserve">est passé de 3,74 % en 2006 à 5,83 % en 2019. </w:t>
      </w:r>
    </w:p>
    <w:p w14:paraId="50C8E6DC" w14:textId="77777777" w:rsidR="007415B4" w:rsidRPr="007415B4" w:rsidRDefault="007415B4" w:rsidP="0056115C">
      <w:pPr>
        <w:pStyle w:val="Default"/>
        <w:pBdr>
          <w:top w:val="single" w:sz="4" w:space="1" w:color="auto"/>
          <w:left w:val="single" w:sz="4" w:space="4" w:color="auto"/>
          <w:bottom w:val="single" w:sz="4" w:space="1" w:color="auto"/>
          <w:right w:val="single" w:sz="4" w:space="4" w:color="auto"/>
        </w:pBdr>
        <w:jc w:val="both"/>
        <w:rPr>
          <w:rFonts w:ascii="Tahoma" w:hAnsi="Tahoma" w:cs="Tahoma"/>
          <w:sz w:val="22"/>
          <w:szCs w:val="22"/>
        </w:rPr>
      </w:pPr>
    </w:p>
    <w:p w14:paraId="464D715E" w14:textId="371BDF5E" w:rsidR="007415B4" w:rsidRDefault="007415B4" w:rsidP="0056115C">
      <w:pPr>
        <w:pStyle w:val="Default"/>
        <w:pBdr>
          <w:top w:val="single" w:sz="4" w:space="1" w:color="auto"/>
          <w:left w:val="single" w:sz="4" w:space="4" w:color="auto"/>
          <w:bottom w:val="single" w:sz="4" w:space="1" w:color="auto"/>
          <w:right w:val="single" w:sz="4" w:space="4" w:color="auto"/>
        </w:pBdr>
        <w:rPr>
          <w:rFonts w:ascii="Tahoma" w:hAnsi="Tahoma" w:cs="Tahoma"/>
          <w:sz w:val="22"/>
          <w:szCs w:val="22"/>
        </w:rPr>
      </w:pPr>
      <w:r w:rsidRPr="007415B4">
        <w:rPr>
          <w:rFonts w:ascii="Tahoma" w:hAnsi="Tahoma" w:cs="Tahoma"/>
          <w:sz w:val="22"/>
          <w:szCs w:val="22"/>
        </w:rPr>
        <w:t>Le FIPHFP est un établissement public national dirigé par Marc</w:t>
      </w:r>
      <w:r w:rsidR="00401060" w:rsidRPr="00401060">
        <w:rPr>
          <w:rFonts w:ascii="Tahoma" w:hAnsi="Tahoma" w:cs="Tahoma"/>
        </w:rPr>
        <w:t xml:space="preserve"> DESJARDINS</w:t>
      </w:r>
      <w:r w:rsidR="00401060">
        <w:rPr>
          <w:rFonts w:ascii="Tahoma" w:hAnsi="Tahoma" w:cs="Tahoma"/>
        </w:rPr>
        <w:t xml:space="preserve"> </w:t>
      </w:r>
      <w:r w:rsidRPr="007415B4">
        <w:rPr>
          <w:rFonts w:ascii="Tahoma" w:hAnsi="Tahoma" w:cs="Tahoma"/>
          <w:sz w:val="22"/>
          <w:szCs w:val="22"/>
        </w:rPr>
        <w:t xml:space="preserve">: “il est placé sous la tutelle des ministres chargés des personnes handicapées, de la </w:t>
      </w:r>
      <w:r w:rsidR="00401060">
        <w:rPr>
          <w:rFonts w:ascii="Tahoma" w:hAnsi="Tahoma" w:cs="Tahoma"/>
          <w:sz w:val="22"/>
          <w:szCs w:val="22"/>
        </w:rPr>
        <w:t>F</w:t>
      </w:r>
      <w:r w:rsidRPr="007415B4">
        <w:rPr>
          <w:rFonts w:ascii="Tahoma" w:hAnsi="Tahoma" w:cs="Tahoma"/>
          <w:sz w:val="22"/>
          <w:szCs w:val="22"/>
        </w:rPr>
        <w:t xml:space="preserve">onction publique de </w:t>
      </w:r>
      <w:r w:rsidRPr="007415B4">
        <w:rPr>
          <w:rFonts w:ascii="Tahoma" w:hAnsi="Tahoma" w:cs="Tahoma"/>
          <w:sz w:val="22"/>
          <w:szCs w:val="22"/>
        </w:rPr>
        <w:lastRenderedPageBreak/>
        <w:t xml:space="preserve">l’État, de la </w:t>
      </w:r>
      <w:r w:rsidR="00401060">
        <w:rPr>
          <w:rFonts w:ascii="Tahoma" w:hAnsi="Tahoma" w:cs="Tahoma"/>
          <w:sz w:val="22"/>
          <w:szCs w:val="22"/>
        </w:rPr>
        <w:t>F</w:t>
      </w:r>
      <w:r w:rsidRPr="007415B4">
        <w:rPr>
          <w:rFonts w:ascii="Tahoma" w:hAnsi="Tahoma" w:cs="Tahoma"/>
          <w:sz w:val="22"/>
          <w:szCs w:val="22"/>
        </w:rPr>
        <w:t xml:space="preserve">onction publique territoriale, de la </w:t>
      </w:r>
      <w:r w:rsidR="00401060">
        <w:rPr>
          <w:rFonts w:ascii="Tahoma" w:hAnsi="Tahoma" w:cs="Tahoma"/>
          <w:sz w:val="22"/>
          <w:szCs w:val="22"/>
        </w:rPr>
        <w:t>F</w:t>
      </w:r>
      <w:r w:rsidRPr="007415B4">
        <w:rPr>
          <w:rFonts w:ascii="Tahoma" w:hAnsi="Tahoma" w:cs="Tahoma"/>
          <w:sz w:val="22"/>
          <w:szCs w:val="22"/>
        </w:rPr>
        <w:t>onction publique hospitalièr</w:t>
      </w:r>
      <w:r w:rsidR="0056115C">
        <w:rPr>
          <w:rFonts w:ascii="Tahoma" w:hAnsi="Tahoma" w:cs="Tahoma"/>
          <w:sz w:val="22"/>
          <w:szCs w:val="22"/>
        </w:rPr>
        <w:t>e et du budget” (décret n° 2006-501 du 3 mai 2006). Sa gestion administrative est assurée par la Caisse des Dépôts.</w:t>
      </w:r>
    </w:p>
    <w:p w14:paraId="16DBD76A" w14:textId="77777777" w:rsidR="00F35214" w:rsidRDefault="00F35214" w:rsidP="0056115C">
      <w:pPr>
        <w:pStyle w:val="Default"/>
        <w:pBdr>
          <w:top w:val="single" w:sz="4" w:space="1" w:color="auto"/>
          <w:left w:val="single" w:sz="4" w:space="4" w:color="auto"/>
          <w:bottom w:val="single" w:sz="4" w:space="1" w:color="auto"/>
          <w:right w:val="single" w:sz="4" w:space="4" w:color="auto"/>
        </w:pBdr>
        <w:rPr>
          <w:rFonts w:ascii="Tahoma" w:hAnsi="Tahoma" w:cs="Tahoma"/>
          <w:sz w:val="22"/>
          <w:szCs w:val="22"/>
        </w:rPr>
      </w:pPr>
    </w:p>
    <w:p w14:paraId="0AE3AD51" w14:textId="77777777" w:rsidR="00F35214" w:rsidRDefault="00F35214" w:rsidP="0056115C">
      <w:pPr>
        <w:pStyle w:val="Default"/>
        <w:pBdr>
          <w:top w:val="single" w:sz="4" w:space="1" w:color="auto"/>
          <w:left w:val="single" w:sz="4" w:space="4" w:color="auto"/>
          <w:bottom w:val="single" w:sz="4" w:space="1" w:color="auto"/>
          <w:right w:val="single" w:sz="4" w:space="4" w:color="auto"/>
        </w:pBdr>
        <w:rPr>
          <w:rFonts w:ascii="Tahoma" w:hAnsi="Tahoma" w:cs="Tahoma"/>
          <w:sz w:val="22"/>
          <w:szCs w:val="22"/>
        </w:rPr>
      </w:pPr>
    </w:p>
    <w:p w14:paraId="6A2B4D3F" w14:textId="77777777" w:rsidR="00F35214" w:rsidRPr="00A44149" w:rsidRDefault="00F35214" w:rsidP="00F35214">
      <w:pPr>
        <w:pStyle w:val="Sansinterligne"/>
        <w:pBdr>
          <w:top w:val="single" w:sz="4" w:space="1" w:color="auto"/>
          <w:left w:val="single" w:sz="4" w:space="4" w:color="auto"/>
          <w:bottom w:val="single" w:sz="4" w:space="1" w:color="auto"/>
          <w:right w:val="single" w:sz="4" w:space="4" w:color="auto"/>
        </w:pBdr>
        <w:rPr>
          <w:rFonts w:ascii="Tahoma" w:hAnsi="Tahoma" w:cs="Tahoma"/>
          <w:b/>
          <w:u w:val="single"/>
        </w:rPr>
      </w:pPr>
      <w:r w:rsidRPr="00A44149">
        <w:rPr>
          <w:rFonts w:ascii="Tahoma" w:hAnsi="Tahoma" w:cs="Tahoma"/>
          <w:b/>
          <w:u w:val="single"/>
        </w:rPr>
        <w:t>A propos du groupe Caisse des Dépôts</w:t>
      </w:r>
    </w:p>
    <w:p w14:paraId="1A3F47A0" w14:textId="77777777" w:rsidR="00F35214" w:rsidRPr="00A44149" w:rsidRDefault="00F35214" w:rsidP="00F35214">
      <w:pPr>
        <w:pStyle w:val="Sansinterligne"/>
        <w:pBdr>
          <w:top w:val="single" w:sz="4" w:space="1" w:color="auto"/>
          <w:left w:val="single" w:sz="4" w:space="4" w:color="auto"/>
          <w:bottom w:val="single" w:sz="4" w:space="1" w:color="auto"/>
          <w:right w:val="single" w:sz="4" w:space="4" w:color="auto"/>
        </w:pBdr>
        <w:rPr>
          <w:rFonts w:ascii="Tahoma" w:hAnsi="Tahoma" w:cs="Tahoma"/>
        </w:rPr>
      </w:pPr>
    </w:p>
    <w:p w14:paraId="08AB8185" w14:textId="77777777" w:rsidR="00F35214" w:rsidRPr="00F92698" w:rsidRDefault="00F35214" w:rsidP="00F35214">
      <w:pPr>
        <w:pStyle w:val="Sansinterligne"/>
        <w:pBdr>
          <w:top w:val="single" w:sz="4" w:space="1" w:color="auto"/>
          <w:left w:val="single" w:sz="4" w:space="4" w:color="auto"/>
          <w:bottom w:val="single" w:sz="4" w:space="1" w:color="auto"/>
          <w:right w:val="single" w:sz="4" w:space="4" w:color="auto"/>
        </w:pBdr>
        <w:rPr>
          <w:rFonts w:ascii="Tahoma" w:hAnsi="Tahoma" w:cs="Tahoma"/>
        </w:rPr>
      </w:pPr>
      <w:r w:rsidRPr="00F92698">
        <w:rPr>
          <w:rFonts w:ascii="Tahoma" w:hAnsi="Tahoma" w:cs="Tahoma"/>
        </w:rPr>
        <w:t>La Caisse des Dépôts et ses filiales constituent un groupe public, investisseur de long terme au service de l’intérêt général et du développement économique des territoires.</w:t>
      </w:r>
    </w:p>
    <w:p w14:paraId="36948E3A" w14:textId="060AF917" w:rsidR="00F35214" w:rsidRDefault="00F35214" w:rsidP="00F35214">
      <w:pPr>
        <w:pStyle w:val="Sansinterligne"/>
        <w:pBdr>
          <w:top w:val="single" w:sz="4" w:space="1" w:color="auto"/>
          <w:left w:val="single" w:sz="4" w:space="4" w:color="auto"/>
          <w:bottom w:val="single" w:sz="4" w:space="1" w:color="auto"/>
          <w:right w:val="single" w:sz="4" w:space="4" w:color="auto"/>
        </w:pBdr>
        <w:rPr>
          <w:rFonts w:ascii="Tahoma" w:hAnsi="Tahoma" w:cs="Tahoma"/>
        </w:rPr>
      </w:pPr>
      <w:r w:rsidRPr="00F92698">
        <w:rPr>
          <w:rFonts w:ascii="Tahoma" w:hAnsi="Tahoma" w:cs="Tahoma"/>
        </w:rPr>
        <w:t>Elle regroupe cinq domaines d’expertise : les politiques sociales (retraite, formation professionnelle, handicap, grand âge et santé), les gestions d’actifs, le suivi des filiales et des participations, le financement des entreprises (avec Bpifrance) et la Banque des Territoires.</w:t>
      </w:r>
    </w:p>
    <w:p w14:paraId="6E02A22C" w14:textId="77777777" w:rsidR="00401060" w:rsidRPr="00F92698" w:rsidRDefault="00401060" w:rsidP="00F35214">
      <w:pPr>
        <w:pStyle w:val="Sansinterligne"/>
        <w:pBdr>
          <w:top w:val="single" w:sz="4" w:space="1" w:color="auto"/>
          <w:left w:val="single" w:sz="4" w:space="4" w:color="auto"/>
          <w:bottom w:val="single" w:sz="4" w:space="1" w:color="auto"/>
          <w:right w:val="single" w:sz="4" w:space="4" w:color="auto"/>
        </w:pBdr>
        <w:rPr>
          <w:rFonts w:ascii="Tahoma" w:hAnsi="Tahoma" w:cs="Tahoma"/>
        </w:rPr>
      </w:pPr>
    </w:p>
    <w:p w14:paraId="2467E84A" w14:textId="64064017" w:rsidR="007415B4" w:rsidRDefault="007415B4" w:rsidP="007415B4">
      <w:pPr>
        <w:pStyle w:val="Default"/>
        <w:rPr>
          <w:b/>
          <w:bCs/>
          <w:sz w:val="23"/>
          <w:szCs w:val="23"/>
        </w:rPr>
      </w:pPr>
    </w:p>
    <w:p w14:paraId="4609CDB1" w14:textId="1C9FA099" w:rsidR="001C562A" w:rsidRDefault="001C562A" w:rsidP="007415B4">
      <w:pPr>
        <w:pStyle w:val="Default"/>
        <w:rPr>
          <w:b/>
          <w:bCs/>
          <w:sz w:val="23"/>
          <w:szCs w:val="23"/>
        </w:rPr>
      </w:pPr>
    </w:p>
    <w:p w14:paraId="09FAE87A" w14:textId="28160D11" w:rsidR="00F92698" w:rsidRPr="007415B4" w:rsidRDefault="00F92698" w:rsidP="00F92698">
      <w:pPr>
        <w:pStyle w:val="Default"/>
        <w:rPr>
          <w:rFonts w:ascii="Tahoma" w:hAnsi="Tahoma" w:cs="Tahoma"/>
          <w:sz w:val="22"/>
          <w:szCs w:val="22"/>
          <w:u w:val="single"/>
        </w:rPr>
      </w:pPr>
      <w:r w:rsidRPr="007415B4">
        <w:rPr>
          <w:rFonts w:ascii="Tahoma" w:hAnsi="Tahoma" w:cs="Tahoma"/>
          <w:b/>
          <w:bCs/>
          <w:sz w:val="22"/>
          <w:szCs w:val="22"/>
          <w:u w:val="single"/>
        </w:rPr>
        <w:t>Contacts presse :</w:t>
      </w:r>
    </w:p>
    <w:p w14:paraId="79B538B4" w14:textId="0E8CD9D1" w:rsidR="00F92698" w:rsidRDefault="00F92698" w:rsidP="00F92698">
      <w:pPr>
        <w:pStyle w:val="Default"/>
        <w:rPr>
          <w:rFonts w:ascii="Tahoma" w:hAnsi="Tahoma" w:cs="Tahoma"/>
          <w:b/>
          <w:bCs/>
          <w:sz w:val="22"/>
          <w:szCs w:val="22"/>
        </w:rPr>
      </w:pPr>
    </w:p>
    <w:p w14:paraId="384D4DEC" w14:textId="15A59C54" w:rsidR="00F92698" w:rsidRPr="007415B4" w:rsidRDefault="00F92698" w:rsidP="00F92698">
      <w:pPr>
        <w:pStyle w:val="Default"/>
        <w:rPr>
          <w:rFonts w:ascii="Tahoma" w:hAnsi="Tahoma" w:cs="Tahoma"/>
          <w:color w:val="auto"/>
          <w:sz w:val="22"/>
          <w:szCs w:val="22"/>
        </w:rPr>
      </w:pPr>
      <w:r w:rsidRPr="007415B4">
        <w:rPr>
          <w:rFonts w:ascii="Tahoma" w:hAnsi="Tahoma" w:cs="Tahoma"/>
          <w:b/>
          <w:bCs/>
          <w:sz w:val="22"/>
          <w:szCs w:val="22"/>
        </w:rPr>
        <w:t xml:space="preserve">FIPHP </w:t>
      </w:r>
      <w:r w:rsidRPr="007415B4">
        <w:rPr>
          <w:rFonts w:ascii="Tahoma" w:hAnsi="Tahoma" w:cs="Tahoma"/>
          <w:sz w:val="22"/>
          <w:szCs w:val="22"/>
        </w:rPr>
        <w:t xml:space="preserve">: Léa Valleix </w:t>
      </w:r>
      <w:r w:rsidR="00A44149">
        <w:rPr>
          <w:rFonts w:ascii="Tahoma" w:hAnsi="Tahoma" w:cs="Tahoma"/>
          <w:sz w:val="22"/>
          <w:szCs w:val="22"/>
        </w:rPr>
        <w:t>-</w:t>
      </w:r>
      <w:r w:rsidRPr="007415B4">
        <w:rPr>
          <w:rFonts w:ascii="Tahoma" w:hAnsi="Tahoma" w:cs="Tahoma"/>
          <w:sz w:val="22"/>
          <w:szCs w:val="22"/>
        </w:rPr>
        <w:t xml:space="preserve"> 06</w:t>
      </w:r>
      <w:r w:rsidR="00A44149">
        <w:rPr>
          <w:rFonts w:ascii="Tahoma" w:hAnsi="Tahoma" w:cs="Tahoma"/>
          <w:sz w:val="22"/>
          <w:szCs w:val="22"/>
        </w:rPr>
        <w:t xml:space="preserve"> </w:t>
      </w:r>
      <w:r w:rsidRPr="007415B4">
        <w:rPr>
          <w:rFonts w:ascii="Tahoma" w:hAnsi="Tahoma" w:cs="Tahoma"/>
          <w:sz w:val="22"/>
          <w:szCs w:val="22"/>
        </w:rPr>
        <w:t>30</w:t>
      </w:r>
      <w:r w:rsidR="00A44149">
        <w:rPr>
          <w:rFonts w:ascii="Tahoma" w:hAnsi="Tahoma" w:cs="Tahoma"/>
          <w:sz w:val="22"/>
          <w:szCs w:val="22"/>
        </w:rPr>
        <w:t xml:space="preserve"> </w:t>
      </w:r>
      <w:r w:rsidRPr="007415B4">
        <w:rPr>
          <w:rFonts w:ascii="Tahoma" w:hAnsi="Tahoma" w:cs="Tahoma"/>
          <w:sz w:val="22"/>
          <w:szCs w:val="22"/>
        </w:rPr>
        <w:t>69</w:t>
      </w:r>
      <w:r w:rsidR="00A44149">
        <w:rPr>
          <w:rFonts w:ascii="Tahoma" w:hAnsi="Tahoma" w:cs="Tahoma"/>
          <w:sz w:val="22"/>
          <w:szCs w:val="22"/>
        </w:rPr>
        <w:t xml:space="preserve"> </w:t>
      </w:r>
      <w:r w:rsidRPr="007415B4">
        <w:rPr>
          <w:rFonts w:ascii="Tahoma" w:hAnsi="Tahoma" w:cs="Tahoma"/>
          <w:sz w:val="22"/>
          <w:szCs w:val="22"/>
        </w:rPr>
        <w:t>50</w:t>
      </w:r>
      <w:r w:rsidR="00A44149">
        <w:rPr>
          <w:rFonts w:ascii="Tahoma" w:hAnsi="Tahoma" w:cs="Tahoma"/>
          <w:sz w:val="22"/>
          <w:szCs w:val="22"/>
        </w:rPr>
        <w:t xml:space="preserve"> </w:t>
      </w:r>
      <w:r w:rsidRPr="007415B4">
        <w:rPr>
          <w:rFonts w:ascii="Tahoma" w:hAnsi="Tahoma" w:cs="Tahoma"/>
          <w:sz w:val="22"/>
          <w:szCs w:val="22"/>
        </w:rPr>
        <w:t xml:space="preserve">16 - </w:t>
      </w:r>
      <w:hyperlink r:id="rId10" w:history="1">
        <w:r w:rsidRPr="007415B4">
          <w:rPr>
            <w:rStyle w:val="Lienhypertexte"/>
            <w:rFonts w:ascii="Tahoma" w:hAnsi="Tahoma" w:cs="Tahoma"/>
            <w:color w:val="auto"/>
            <w:sz w:val="22"/>
            <w:szCs w:val="22"/>
            <w:u w:val="none"/>
          </w:rPr>
          <w:t>lea.valleix@tbwa-corporate.com</w:t>
        </w:r>
      </w:hyperlink>
      <w:r w:rsidRPr="007415B4">
        <w:rPr>
          <w:rFonts w:ascii="Tahoma" w:hAnsi="Tahoma" w:cs="Tahoma"/>
          <w:color w:val="auto"/>
          <w:sz w:val="22"/>
          <w:szCs w:val="22"/>
        </w:rPr>
        <w:t xml:space="preserve"> </w:t>
      </w:r>
    </w:p>
    <w:p w14:paraId="08B32C62" w14:textId="0D6B01E9" w:rsidR="00F92698" w:rsidRPr="0079586D" w:rsidRDefault="00A44149" w:rsidP="00F92698">
      <w:pPr>
        <w:pStyle w:val="Default"/>
        <w:rPr>
          <w:rFonts w:ascii="Tahoma" w:hAnsi="Tahoma" w:cs="Tahoma"/>
          <w:color w:val="auto"/>
          <w:sz w:val="22"/>
          <w:szCs w:val="22"/>
          <w:lang w:val="da-DK"/>
        </w:rPr>
      </w:pPr>
      <w:r>
        <w:rPr>
          <w:rFonts w:ascii="Helvetica" w:hAnsi="Helvetica" w:cs="Helvetica"/>
          <w:noProof/>
          <w:color w:val="0000FF"/>
          <w:sz w:val="21"/>
          <w:szCs w:val="21"/>
          <w:lang w:eastAsia="fr-FR"/>
        </w:rPr>
        <w:drawing>
          <wp:anchor distT="0" distB="0" distL="114300" distR="114300" simplePos="0" relativeHeight="251661312" behindDoc="0" locked="0" layoutInCell="1" allowOverlap="1" wp14:anchorId="3BD8C9DF" wp14:editId="50F4467D">
            <wp:simplePos x="0" y="0"/>
            <wp:positionH relativeFrom="margin">
              <wp:align>left</wp:align>
            </wp:positionH>
            <wp:positionV relativeFrom="paragraph">
              <wp:posOffset>8890</wp:posOffset>
            </wp:positionV>
            <wp:extent cx="323850" cy="215265"/>
            <wp:effectExtent l="0" t="0" r="0" b="0"/>
            <wp:wrapNone/>
            <wp:docPr id="5" name="Image 5" descr="15 feminist authors to follow on Twitter ahead of tonight ...">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 feminist authors to follow on Twitter ahead of tonight ...">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850" cy="2152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9586D">
        <w:rPr>
          <w:rFonts w:ascii="Tahoma" w:hAnsi="Tahoma" w:cs="Tahoma"/>
          <w:color w:val="auto"/>
          <w:sz w:val="22"/>
          <w:szCs w:val="22"/>
          <w:lang w:val="da-DK"/>
        </w:rPr>
        <w:t xml:space="preserve">        </w:t>
      </w:r>
      <w:r w:rsidR="00F92698" w:rsidRPr="0079586D">
        <w:rPr>
          <w:rFonts w:ascii="Tahoma" w:hAnsi="Tahoma" w:cs="Tahoma"/>
          <w:color w:val="auto"/>
          <w:sz w:val="22"/>
          <w:szCs w:val="22"/>
          <w:lang w:val="da-DK"/>
        </w:rPr>
        <w:t xml:space="preserve">@FIPHFP - www.fiphfp.fr </w:t>
      </w:r>
    </w:p>
    <w:p w14:paraId="5CBA5051" w14:textId="77777777" w:rsidR="00F92698" w:rsidRPr="0079586D" w:rsidRDefault="00F92698" w:rsidP="00F92698">
      <w:pPr>
        <w:spacing w:after="0" w:line="240" w:lineRule="auto"/>
        <w:jc w:val="both"/>
        <w:rPr>
          <w:rFonts w:ascii="Tahoma" w:hAnsi="Tahoma" w:cs="Tahoma"/>
          <w:b/>
          <w:bCs/>
          <w:lang w:val="da-DK"/>
        </w:rPr>
      </w:pPr>
    </w:p>
    <w:p w14:paraId="72A80D69" w14:textId="41AF9708" w:rsidR="00F92698" w:rsidRPr="0079586D" w:rsidRDefault="00194043" w:rsidP="00675F57">
      <w:pPr>
        <w:spacing w:after="0" w:line="240" w:lineRule="auto"/>
        <w:jc w:val="both"/>
        <w:rPr>
          <w:rFonts w:ascii="Tahoma" w:hAnsi="Tahoma" w:cs="Tahoma"/>
          <w:lang w:val="da-DK"/>
        </w:rPr>
      </w:pPr>
      <w:r w:rsidRPr="0079586D">
        <w:rPr>
          <w:rFonts w:ascii="Tahoma" w:hAnsi="Tahoma" w:cs="Tahoma"/>
          <w:b/>
          <w:bCs/>
          <w:lang w:val="da-DK"/>
        </w:rPr>
        <w:t>Ville de Lille</w:t>
      </w:r>
      <w:r w:rsidR="00F92698" w:rsidRPr="0079586D">
        <w:rPr>
          <w:rFonts w:ascii="Tahoma" w:hAnsi="Tahoma" w:cs="Tahoma"/>
          <w:b/>
          <w:bCs/>
          <w:lang w:val="da-DK"/>
        </w:rPr>
        <w:t xml:space="preserve"> : </w:t>
      </w:r>
      <w:hyperlink r:id="rId13" w:history="1">
        <w:r w:rsidR="00675F57" w:rsidRPr="0079586D">
          <w:rPr>
            <w:rStyle w:val="Lienhypertexte"/>
            <w:rFonts w:ascii="Tahoma" w:hAnsi="Tahoma" w:cs="Tahoma"/>
            <w:bCs/>
            <w:lang w:val="da-DK"/>
          </w:rPr>
          <w:t>scarrara@mairie-lille.fr</w:t>
        </w:r>
      </w:hyperlink>
      <w:r w:rsidR="00675F57" w:rsidRPr="0079586D">
        <w:rPr>
          <w:rFonts w:ascii="Tahoma" w:hAnsi="Tahoma" w:cs="Tahoma"/>
          <w:bCs/>
          <w:lang w:val="da-DK"/>
        </w:rPr>
        <w:t xml:space="preserve">; </w:t>
      </w:r>
      <w:hyperlink r:id="rId14" w:history="1">
        <w:r w:rsidR="00675F57" w:rsidRPr="0079586D">
          <w:rPr>
            <w:rStyle w:val="Lienhypertexte"/>
            <w:rFonts w:ascii="Tahoma" w:hAnsi="Tahoma" w:cs="Tahoma"/>
            <w:bCs/>
            <w:lang w:val="da-DK"/>
          </w:rPr>
          <w:t>lcharpentier@mairie-lille.fr</w:t>
        </w:r>
      </w:hyperlink>
      <w:r w:rsidR="00675F57" w:rsidRPr="0079586D">
        <w:rPr>
          <w:rFonts w:ascii="Tahoma" w:hAnsi="Tahoma" w:cs="Tahoma"/>
          <w:bCs/>
          <w:lang w:val="da-DK"/>
        </w:rPr>
        <w:t xml:space="preserve">; </w:t>
      </w:r>
      <w:hyperlink r:id="rId15" w:history="1">
        <w:r w:rsidR="00675F57" w:rsidRPr="0079586D">
          <w:rPr>
            <w:rStyle w:val="Lienhypertexte"/>
            <w:rFonts w:ascii="Tahoma" w:hAnsi="Tahoma" w:cs="Tahoma"/>
            <w:bCs/>
            <w:lang w:val="da-DK"/>
          </w:rPr>
          <w:t>rradhouani@mairie-lille.fr</w:t>
        </w:r>
      </w:hyperlink>
      <w:r w:rsidR="00675F57" w:rsidRPr="0079586D">
        <w:rPr>
          <w:rFonts w:ascii="Tahoma" w:hAnsi="Tahoma" w:cs="Tahoma"/>
          <w:bCs/>
          <w:lang w:val="da-DK"/>
        </w:rPr>
        <w:t xml:space="preserve"> </w:t>
      </w:r>
    </w:p>
    <w:p w14:paraId="7DDBE98C" w14:textId="789BA647" w:rsidR="001C562A" w:rsidRPr="0079586D" w:rsidRDefault="001C562A" w:rsidP="007415B4">
      <w:pPr>
        <w:pStyle w:val="Default"/>
        <w:rPr>
          <w:b/>
          <w:bCs/>
          <w:sz w:val="23"/>
          <w:szCs w:val="23"/>
          <w:lang w:val="da-DK"/>
        </w:rPr>
      </w:pPr>
    </w:p>
    <w:p w14:paraId="0646F84B" w14:textId="332A58A6" w:rsidR="001C562A" w:rsidRPr="0079586D" w:rsidRDefault="001C562A" w:rsidP="007415B4">
      <w:pPr>
        <w:pStyle w:val="Default"/>
        <w:rPr>
          <w:b/>
          <w:bCs/>
          <w:sz w:val="23"/>
          <w:szCs w:val="23"/>
          <w:lang w:val="da-DK"/>
        </w:rPr>
      </w:pPr>
    </w:p>
    <w:p w14:paraId="5B906FC6" w14:textId="5134E51D" w:rsidR="001C562A" w:rsidRPr="0079586D" w:rsidRDefault="001C562A" w:rsidP="007415B4">
      <w:pPr>
        <w:pStyle w:val="Default"/>
        <w:rPr>
          <w:b/>
          <w:bCs/>
          <w:sz w:val="23"/>
          <w:szCs w:val="23"/>
          <w:lang w:val="da-DK"/>
        </w:rPr>
      </w:pPr>
    </w:p>
    <w:sectPr w:rsidR="001C562A" w:rsidRPr="0079586D" w:rsidSect="007D7F96">
      <w:headerReference w:type="even" r:id="rId16"/>
      <w:headerReference w:type="default" r:id="rId17"/>
      <w:footerReference w:type="default" r:id="rId18"/>
      <w:headerReference w:type="first" r:id="rId1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7992A0" w14:textId="77777777" w:rsidR="00F70624" w:rsidRDefault="00F70624">
      <w:pPr>
        <w:spacing w:after="0" w:line="240" w:lineRule="auto"/>
      </w:pPr>
      <w:r>
        <w:separator/>
      </w:r>
    </w:p>
  </w:endnote>
  <w:endnote w:type="continuationSeparator" w:id="0">
    <w:p w14:paraId="6F9D0AF3" w14:textId="77777777" w:rsidR="00F70624" w:rsidRDefault="00F70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font>
  <w:font w:name="Times New Roman">
    <w:panose1 w:val="02020603050405020304"/>
    <w:charset w:val="00"/>
    <w:family w:val="roman"/>
    <w:pitch w:val="variable"/>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altName w:val="Arial"/>
    <w:panose1 w:val="020B0604020202020204"/>
    <w:charset w:val="00"/>
    <w:family w:val="swiss"/>
    <w:pitch w:val="variable"/>
    <w:sig w:usb0="E4002EFF" w:usb1="C000E47F" w:usb2="00000009" w:usb3="00000000" w:csb0="000001FF" w:csb1="00000000"/>
  </w:font>
  <w:font w:name="Helvetica">
    <w:panose1 w:val="00000000000000000000"/>
    <w:charset w:val="00"/>
    <w:family w:val="auto"/>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EE269" w14:textId="6F87C071" w:rsidR="00275819" w:rsidRDefault="00275819">
    <w:pPr>
      <w:pStyle w:val="Pieddepage"/>
    </w:pPr>
    <w:r>
      <w:rPr>
        <w:noProof/>
        <w:lang w:eastAsia="fr-FR"/>
      </w:rPr>
      <mc:AlternateContent>
        <mc:Choice Requires="wps">
          <w:drawing>
            <wp:anchor distT="0" distB="0" distL="114300" distR="114300" simplePos="0" relativeHeight="251663360" behindDoc="0" locked="0" layoutInCell="0" allowOverlap="1" wp14:anchorId="45EE9D6C" wp14:editId="60CFFE03">
              <wp:simplePos x="0" y="0"/>
              <wp:positionH relativeFrom="page">
                <wp:posOffset>0</wp:posOffset>
              </wp:positionH>
              <wp:positionV relativeFrom="page">
                <wp:posOffset>10229215</wp:posOffset>
              </wp:positionV>
              <wp:extent cx="7556500" cy="273050"/>
              <wp:effectExtent l="0" t="0" r="0" b="12700"/>
              <wp:wrapNone/>
              <wp:docPr id="4" name="MSIPCMae724a1e8e5dafa19c473656" descr="{&quot;HashCode&quot;:9679731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18A039" w14:textId="713159E8" w:rsidR="00275819" w:rsidRPr="00275819" w:rsidRDefault="00275819" w:rsidP="00275819">
                          <w:pPr>
                            <w:spacing w:after="0"/>
                            <w:rPr>
                              <w:rFonts w:ascii="Calibri" w:hAnsi="Calibri" w:cs="Calibri"/>
                              <w:color w:val="A8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type w14:anchorId="45EE9D6C" id="_x0000_t202" coordsize="21600,21600" o:spt="202" path="m,l,21600r21600,l21600,xe">
              <v:stroke joinstyle="miter"/>
              <v:path gradientshapeok="t" o:connecttype="rect"/>
            </v:shapetype>
            <v:shape id="MSIPCMae724a1e8e5dafa19c473656" o:spid="_x0000_s1026" type="#_x0000_t202" alt="{&quot;HashCode&quot;:967973103,&quot;Height&quot;:842.0,&quot;Width&quot;:595.0,&quot;Placement&quot;:&quot;Footer&quot;,&quot;Index&quot;:&quot;Primary&quot;,&quot;Section&quot;:1,&quot;Top&quot;:0.0,&quot;Left&quot;:0.0}" style="position:absolute;margin-left:0;margin-top:805.45pt;width:595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" o:allowincell="f" filled="f" stroked="f" strokeweight=".5pt">
              <v:textbox inset="20pt,0,,0">
                <w:txbxContent>
                  <w:p w14:paraId="3B18A039" w14:textId="713159E8" w:rsidR="00275819" w:rsidRPr="00275819" w:rsidRDefault="00275819" w:rsidP="00275819">
                    <w:pPr>
                      <w:spacing w:after="0"/>
                      <w:rPr>
                        <w:rFonts w:ascii="Calibri" w:hAnsi="Calibri" w:cs="Calibri"/>
                        <w:color w:val="A8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153C29" w14:textId="77777777" w:rsidR="00F70624" w:rsidRDefault="00F70624">
      <w:pPr>
        <w:spacing w:after="0" w:line="240" w:lineRule="auto"/>
      </w:pPr>
      <w:r>
        <w:separator/>
      </w:r>
    </w:p>
  </w:footnote>
  <w:footnote w:type="continuationSeparator" w:id="0">
    <w:p w14:paraId="743CD99E" w14:textId="77777777" w:rsidR="00F70624" w:rsidRDefault="00F706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4A968" w14:textId="77777777" w:rsidR="00ED79C4" w:rsidRDefault="00F70624">
    <w:pPr>
      <w:pStyle w:val="En-tte"/>
    </w:pPr>
    <w:r>
      <w:rPr>
        <w:noProof/>
      </w:rPr>
      <w:pict w14:anchorId="7EB541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modèle CP 17" style="position:absolute;margin-left:0;margin-top:0;width:595.3pt;height:841.9pt;z-index:-251656192;mso-wrap-edited:f;mso-width-percent:0;mso-height-percent:0;mso-position-horizontal:center;mso-position-horizontal-relative:margin;mso-position-vertical:center;mso-position-vertical-relative:margin;mso-width-percent:0;mso-height-percent:0" wrapcoords="1686 0 1686 2942 8433 3058 17328 3096 17954 3365 10827 3673 10800 18157 18689 18464 18471 18484 17791 18714 17737 18791 17383 19080 3128 19118 1278 19138 1251 19388 1088 19541 544 19926 571 20388 1088 20599 1278 20638 1523 20926 1523 20984 2013 21215 2121 21215 19450 21215 2883 21215 2829 21234 19614 21215 20348 20984 20756 20619 20974 20311 21083 20003 21083 19695 21001 19388 20783 19080 20375 18714 19722 18503 19478 18464 19233 18426 10800 18157 10800 3692 12894 3673 19668 3462 19668 3385 19804 3365 20375 3096 20756 2769 20974 2461 21083 2154 21110 1846 21028 1538 20865 1230 20566 884 20103 615 20049 384 18308 365 3318 307 3318 0 1686 0">
          <v:imagedata r:id="rId1" o:title="modèle CP 17"/>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0E57F" w14:textId="64573514" w:rsidR="00ED79C4" w:rsidRDefault="00194043">
    <w:pPr>
      <w:pStyle w:val="En-tte"/>
    </w:pPr>
    <w:r w:rsidRPr="00194043">
      <w:rPr>
        <w:rFonts w:ascii="Arial" w:eastAsia="Calibri" w:hAnsi="Arial" w:cs="Arial"/>
        <w:noProof/>
        <w:color w:val="1F497D"/>
        <w:sz w:val="22"/>
        <w:szCs w:val="22"/>
      </w:rPr>
      <w:drawing>
        <wp:inline distT="0" distB="0" distL="0" distR="0" wp14:anchorId="541891EF" wp14:editId="39A404C1">
          <wp:extent cx="777680" cy="828675"/>
          <wp:effectExtent l="0" t="0" r="3810" b="0"/>
          <wp:docPr id="3" name="Image 3" descr="cid:image001.png@01D5B1CC.0DBCA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5B1CC.0DBCA8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82840" cy="834173"/>
                  </a:xfrm>
                  <a:prstGeom prst="rect">
                    <a:avLst/>
                  </a:prstGeom>
                  <a:noFill/>
                  <a:ln>
                    <a:noFill/>
                  </a:ln>
                </pic:spPr>
              </pic:pic>
            </a:graphicData>
          </a:graphic>
        </wp:inline>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C7EA7" w14:textId="77777777" w:rsidR="00ED79C4" w:rsidRDefault="00F70624">
    <w:pPr>
      <w:pStyle w:val="En-tte"/>
    </w:pPr>
    <w:r>
      <w:rPr>
        <w:noProof/>
      </w:rPr>
      <w:pict w14:anchorId="3E6CF7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modèle CP 17" style="position:absolute;margin-left:0;margin-top:0;width:595.3pt;height:841.9pt;z-index:-251655168;mso-wrap-edited:f;mso-width-percent:0;mso-height-percent:0;mso-position-horizontal:center;mso-position-horizontal-relative:margin;mso-position-vertical:center;mso-position-vertical-relative:margin;mso-width-percent:0;mso-height-percent:0" wrapcoords="1686 0 1686 2942 8433 3058 17328 3096 17954 3365 10827 3673 10800 18157 18689 18464 18471 18484 17791 18714 17737 18791 17383 19080 3128 19118 1278 19138 1251 19388 1088 19541 544 19926 571 20388 1088 20599 1278 20638 1523 20926 1523 20984 2013 21215 2121 21215 19450 21215 2883 21215 2829 21234 19614 21215 20348 20984 20756 20619 20974 20311 21083 20003 21083 19695 21001 19388 20783 19080 20375 18714 19722 18503 19478 18464 19233 18426 10800 18157 10800 3692 12894 3673 19668 3462 19668 3385 19804 3365 20375 3096 20756 2769 20974 2461 21083 2154 21110 1846 21028 1538 20865 1230 20566 884 20103 615 20049 384 18308 365 3318 307 3318 0 1686 0">
          <v:imagedata r:id="rId1" o:title="modèle CP 17"/>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74F56"/>
    <w:multiLevelType w:val="hybridMultilevel"/>
    <w:tmpl w:val="585AC582"/>
    <w:lvl w:ilvl="0" w:tplc="943ADB7A">
      <w:numFmt w:val="bullet"/>
      <w:lvlText w:val="-"/>
      <w:lvlJc w:val="left"/>
      <w:pPr>
        <w:ind w:left="720" w:hanging="360"/>
      </w:pPr>
      <w:rPr>
        <w:rFonts w:ascii="Tahoma" w:eastAsia="MS Mincho" w:hAnsi="Tahoma" w:cs="Tahoma"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ADD6CA8"/>
    <w:multiLevelType w:val="hybridMultilevel"/>
    <w:tmpl w:val="A044E782"/>
    <w:lvl w:ilvl="0" w:tplc="0A26C8D2">
      <w:numFmt w:val="bullet"/>
      <w:lvlText w:val="-"/>
      <w:lvlJc w:val="left"/>
      <w:pPr>
        <w:ind w:left="720" w:hanging="360"/>
      </w:pPr>
      <w:rPr>
        <w:rFonts w:ascii="Tahoma" w:eastAsia="MS Mincho"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0F02E8"/>
    <w:multiLevelType w:val="hybridMultilevel"/>
    <w:tmpl w:val="6E120EE4"/>
    <w:lvl w:ilvl="0" w:tplc="800E0EF6">
      <w:numFmt w:val="bullet"/>
      <w:lvlText w:val="•"/>
      <w:lvlJc w:val="left"/>
      <w:pPr>
        <w:ind w:left="2745" w:hanging="2385"/>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0E15CD"/>
    <w:multiLevelType w:val="hybridMultilevel"/>
    <w:tmpl w:val="468CC7EA"/>
    <w:lvl w:ilvl="0" w:tplc="800E0EF6">
      <w:numFmt w:val="bullet"/>
      <w:lvlText w:val="•"/>
      <w:lvlJc w:val="left"/>
      <w:pPr>
        <w:ind w:left="2745" w:hanging="2385"/>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554DAF"/>
    <w:multiLevelType w:val="hybridMultilevel"/>
    <w:tmpl w:val="0BAE6D74"/>
    <w:lvl w:ilvl="0" w:tplc="7FD69A16">
      <w:numFmt w:val="bullet"/>
      <w:lvlText w:val="-"/>
      <w:lvlJc w:val="left"/>
      <w:pPr>
        <w:ind w:left="1485" w:hanging="1125"/>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F437E39"/>
    <w:multiLevelType w:val="hybridMultilevel"/>
    <w:tmpl w:val="4AECBD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208385E"/>
    <w:multiLevelType w:val="hybridMultilevel"/>
    <w:tmpl w:val="6FD22608"/>
    <w:lvl w:ilvl="0" w:tplc="F4143B32">
      <w:start w:val="1"/>
      <w:numFmt w:val="bullet"/>
      <w:lvlText w:val="-"/>
      <w:lvlJc w:val="left"/>
      <w:pPr>
        <w:ind w:left="720" w:hanging="360"/>
      </w:pPr>
      <w:rPr>
        <w:rFonts w:ascii="Tahoma" w:eastAsia="MS Mincho"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25D03F9"/>
    <w:multiLevelType w:val="multilevel"/>
    <w:tmpl w:val="27506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EB4FAC"/>
    <w:multiLevelType w:val="hybridMultilevel"/>
    <w:tmpl w:val="B17EC88E"/>
    <w:lvl w:ilvl="0" w:tplc="ACD05686">
      <w:numFmt w:val="bullet"/>
      <w:lvlText w:val=""/>
      <w:lvlJc w:val="left"/>
      <w:pPr>
        <w:ind w:left="420" w:hanging="360"/>
      </w:pPr>
      <w:rPr>
        <w:rFonts w:ascii="Wingdings" w:eastAsiaTheme="minorHAnsi" w:hAnsi="Wingdings"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9" w15:restartNumberingAfterBreak="0">
    <w:nsid w:val="2AB64490"/>
    <w:multiLevelType w:val="hybridMultilevel"/>
    <w:tmpl w:val="FE4E93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D3A54C4"/>
    <w:multiLevelType w:val="hybridMultilevel"/>
    <w:tmpl w:val="00CA8E1A"/>
    <w:lvl w:ilvl="0" w:tplc="19986422">
      <w:start w:val="3"/>
      <w:numFmt w:val="bullet"/>
      <w:lvlText w:val="-"/>
      <w:lvlJc w:val="left"/>
      <w:pPr>
        <w:ind w:left="720" w:hanging="360"/>
      </w:pPr>
      <w:rPr>
        <w:rFonts w:ascii="Tahoma" w:eastAsia="MS Mincho"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0AB51EA"/>
    <w:multiLevelType w:val="hybridMultilevel"/>
    <w:tmpl w:val="1AA8E58A"/>
    <w:lvl w:ilvl="0" w:tplc="D6F65E7C">
      <w:numFmt w:val="bullet"/>
      <w:lvlText w:val="-"/>
      <w:lvlJc w:val="left"/>
      <w:pPr>
        <w:ind w:left="720" w:hanging="360"/>
      </w:pPr>
      <w:rPr>
        <w:rFonts w:ascii="Tahoma" w:eastAsia="MS Mincho"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6C5750D"/>
    <w:multiLevelType w:val="hybridMultilevel"/>
    <w:tmpl w:val="6C36D5A8"/>
    <w:lvl w:ilvl="0" w:tplc="7B12F502">
      <w:numFmt w:val="bullet"/>
      <w:lvlText w:val=""/>
      <w:lvlJc w:val="left"/>
      <w:pPr>
        <w:ind w:left="720" w:hanging="360"/>
      </w:pPr>
      <w:rPr>
        <w:rFonts w:ascii="Wingdings" w:eastAsiaTheme="minorHAnsi" w:hAnsi="Wingdings" w:cs="Aria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8E1475F"/>
    <w:multiLevelType w:val="hybridMultilevel"/>
    <w:tmpl w:val="37DEB882"/>
    <w:lvl w:ilvl="0" w:tplc="773007BC">
      <w:numFmt w:val="bullet"/>
      <w:lvlText w:val="-"/>
      <w:lvlJc w:val="left"/>
      <w:pPr>
        <w:ind w:left="720" w:hanging="360"/>
      </w:pPr>
      <w:rPr>
        <w:rFonts w:ascii="Tahoma" w:eastAsia="MS Mincho"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F4907DA"/>
    <w:multiLevelType w:val="multilevel"/>
    <w:tmpl w:val="B5A40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8777E6"/>
    <w:multiLevelType w:val="hybridMultilevel"/>
    <w:tmpl w:val="F9220ECC"/>
    <w:lvl w:ilvl="0" w:tplc="6A747E40">
      <w:numFmt w:val="bullet"/>
      <w:lvlText w:val="-"/>
      <w:lvlJc w:val="left"/>
      <w:pPr>
        <w:ind w:left="720" w:hanging="360"/>
      </w:pPr>
      <w:rPr>
        <w:rFonts w:ascii="Tahoma" w:eastAsia="MS Mincho"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8C271EC"/>
    <w:multiLevelType w:val="hybridMultilevel"/>
    <w:tmpl w:val="A9DA939C"/>
    <w:lvl w:ilvl="0" w:tplc="66009BD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BCB60E8"/>
    <w:multiLevelType w:val="hybridMultilevel"/>
    <w:tmpl w:val="C6DED4B0"/>
    <w:lvl w:ilvl="0" w:tplc="7FD69A16">
      <w:numFmt w:val="bullet"/>
      <w:lvlText w:val="-"/>
      <w:lvlJc w:val="left"/>
      <w:pPr>
        <w:ind w:left="1485" w:hanging="1125"/>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D097D71"/>
    <w:multiLevelType w:val="hybridMultilevel"/>
    <w:tmpl w:val="0A92C1AA"/>
    <w:lvl w:ilvl="0" w:tplc="D330751A">
      <w:numFmt w:val="bullet"/>
      <w:lvlText w:val="-"/>
      <w:lvlJc w:val="left"/>
      <w:pPr>
        <w:ind w:left="720" w:hanging="360"/>
      </w:pPr>
      <w:rPr>
        <w:rFonts w:ascii="Tahoma" w:eastAsia="MS Mincho"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CAD6B7C"/>
    <w:multiLevelType w:val="hybridMultilevel"/>
    <w:tmpl w:val="991E826E"/>
    <w:lvl w:ilvl="0" w:tplc="7CD8EDE2">
      <w:start w:val="1"/>
      <w:numFmt w:val="bullet"/>
      <w:lvlText w:val="-"/>
      <w:lvlJc w:val="left"/>
      <w:pPr>
        <w:ind w:left="720" w:hanging="360"/>
      </w:pPr>
      <w:rPr>
        <w:rFonts w:ascii="Tahoma" w:eastAsia="MS Mincho"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D18723B"/>
    <w:multiLevelType w:val="multilevel"/>
    <w:tmpl w:val="47A4C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B658E0"/>
    <w:multiLevelType w:val="hybridMultilevel"/>
    <w:tmpl w:val="5490B450"/>
    <w:lvl w:ilvl="0" w:tplc="374CCB36">
      <w:numFmt w:val="bullet"/>
      <w:lvlText w:val=""/>
      <w:lvlJc w:val="left"/>
      <w:pPr>
        <w:ind w:left="720" w:hanging="360"/>
      </w:pPr>
      <w:rPr>
        <w:rFonts w:ascii="Wingdings" w:eastAsiaTheme="minorHAnsi" w:hAnsi="Wingdings"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3C92AE2"/>
    <w:multiLevelType w:val="hybridMultilevel"/>
    <w:tmpl w:val="B3EE418C"/>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3" w15:restartNumberingAfterBreak="0">
    <w:nsid w:val="76F909AF"/>
    <w:multiLevelType w:val="multilevel"/>
    <w:tmpl w:val="6A081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E22E74"/>
    <w:multiLevelType w:val="hybridMultilevel"/>
    <w:tmpl w:val="9F424498"/>
    <w:lvl w:ilvl="0" w:tplc="EB4A313E">
      <w:numFmt w:val="bullet"/>
      <w:lvlText w:val="-"/>
      <w:lvlJc w:val="left"/>
      <w:pPr>
        <w:ind w:left="720" w:hanging="360"/>
      </w:pPr>
      <w:rPr>
        <w:rFonts w:ascii="Tahoma" w:eastAsia="MS Mincho"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24"/>
  </w:num>
  <w:num w:numId="4">
    <w:abstractNumId w:val="6"/>
  </w:num>
  <w:num w:numId="5">
    <w:abstractNumId w:val="19"/>
  </w:num>
  <w:num w:numId="6">
    <w:abstractNumId w:val="9"/>
  </w:num>
  <w:num w:numId="7">
    <w:abstractNumId w:val="16"/>
  </w:num>
  <w:num w:numId="8">
    <w:abstractNumId w:val="0"/>
  </w:num>
  <w:num w:numId="9">
    <w:abstractNumId w:val="14"/>
  </w:num>
  <w:num w:numId="10">
    <w:abstractNumId w:val="23"/>
  </w:num>
  <w:num w:numId="11">
    <w:abstractNumId w:val="18"/>
  </w:num>
  <w:num w:numId="12">
    <w:abstractNumId w:val="13"/>
  </w:num>
  <w:num w:numId="13">
    <w:abstractNumId w:val="20"/>
  </w:num>
  <w:num w:numId="14">
    <w:abstractNumId w:val="7"/>
  </w:num>
  <w:num w:numId="15">
    <w:abstractNumId w:val="11"/>
  </w:num>
  <w:num w:numId="16">
    <w:abstractNumId w:val="15"/>
  </w:num>
  <w:num w:numId="17">
    <w:abstractNumId w:val="8"/>
  </w:num>
  <w:num w:numId="18">
    <w:abstractNumId w:val="21"/>
  </w:num>
  <w:num w:numId="19">
    <w:abstractNumId w:val="12"/>
  </w:num>
  <w:num w:numId="20">
    <w:abstractNumId w:val="22"/>
  </w:num>
  <w:num w:numId="21">
    <w:abstractNumId w:val="5"/>
  </w:num>
  <w:num w:numId="22">
    <w:abstractNumId w:val="3"/>
  </w:num>
  <w:num w:numId="23">
    <w:abstractNumId w:val="2"/>
  </w:num>
  <w:num w:numId="24">
    <w:abstractNumId w:val="17"/>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activeWritingStyle w:appName="MSWord" w:lang="fr-FR" w:vendorID="64" w:dllVersion="6" w:nlCheck="1" w:checkStyle="1"/>
  <w:activeWritingStyle w:appName="MSWord" w:lang="fr-FR" w:vendorID="64" w:dllVersion="0" w:nlCheck="1" w:checkStyle="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FA6"/>
    <w:rsid w:val="000020AF"/>
    <w:rsid w:val="00011396"/>
    <w:rsid w:val="00037C79"/>
    <w:rsid w:val="00057D2C"/>
    <w:rsid w:val="00061E22"/>
    <w:rsid w:val="000745C8"/>
    <w:rsid w:val="00074F37"/>
    <w:rsid w:val="00080069"/>
    <w:rsid w:val="00082B0C"/>
    <w:rsid w:val="00083E84"/>
    <w:rsid w:val="000911DD"/>
    <w:rsid w:val="000B0DAC"/>
    <w:rsid w:val="000B3FDC"/>
    <w:rsid w:val="000C4390"/>
    <w:rsid w:val="000C4A9D"/>
    <w:rsid w:val="000C5257"/>
    <w:rsid w:val="000D2BEE"/>
    <w:rsid w:val="000E104E"/>
    <w:rsid w:val="000E1333"/>
    <w:rsid w:val="000E329C"/>
    <w:rsid w:val="000F4180"/>
    <w:rsid w:val="001041EF"/>
    <w:rsid w:val="00104A35"/>
    <w:rsid w:val="00117203"/>
    <w:rsid w:val="00117F83"/>
    <w:rsid w:val="00144D98"/>
    <w:rsid w:val="001503BF"/>
    <w:rsid w:val="001520D0"/>
    <w:rsid w:val="00156055"/>
    <w:rsid w:val="00157F82"/>
    <w:rsid w:val="001613E0"/>
    <w:rsid w:val="00161F83"/>
    <w:rsid w:val="00162854"/>
    <w:rsid w:val="00166940"/>
    <w:rsid w:val="001810FE"/>
    <w:rsid w:val="00192E23"/>
    <w:rsid w:val="00194043"/>
    <w:rsid w:val="00196D38"/>
    <w:rsid w:val="001A27FD"/>
    <w:rsid w:val="001C562A"/>
    <w:rsid w:val="001C7DF5"/>
    <w:rsid w:val="001E3792"/>
    <w:rsid w:val="001E71A7"/>
    <w:rsid w:val="002023D4"/>
    <w:rsid w:val="00205829"/>
    <w:rsid w:val="002104AA"/>
    <w:rsid w:val="00212CF7"/>
    <w:rsid w:val="002252AC"/>
    <w:rsid w:val="002367FC"/>
    <w:rsid w:val="00241FE3"/>
    <w:rsid w:val="002459F1"/>
    <w:rsid w:val="00255A3B"/>
    <w:rsid w:val="00263C9E"/>
    <w:rsid w:val="00275819"/>
    <w:rsid w:val="00283E09"/>
    <w:rsid w:val="00287DF4"/>
    <w:rsid w:val="00294FA0"/>
    <w:rsid w:val="00295F16"/>
    <w:rsid w:val="002A7A05"/>
    <w:rsid w:val="002A7B98"/>
    <w:rsid w:val="002B2107"/>
    <w:rsid w:val="002C38EB"/>
    <w:rsid w:val="002C3ED6"/>
    <w:rsid w:val="003136B9"/>
    <w:rsid w:val="00321FA6"/>
    <w:rsid w:val="00326218"/>
    <w:rsid w:val="00337050"/>
    <w:rsid w:val="00340B1F"/>
    <w:rsid w:val="00341999"/>
    <w:rsid w:val="00347B3D"/>
    <w:rsid w:val="00360C47"/>
    <w:rsid w:val="0037479E"/>
    <w:rsid w:val="00375CEC"/>
    <w:rsid w:val="003813D1"/>
    <w:rsid w:val="0038170E"/>
    <w:rsid w:val="00386584"/>
    <w:rsid w:val="003A383E"/>
    <w:rsid w:val="003A5EFB"/>
    <w:rsid w:val="003A7297"/>
    <w:rsid w:val="003B2F05"/>
    <w:rsid w:val="003C4DB3"/>
    <w:rsid w:val="003C63FD"/>
    <w:rsid w:val="003D418A"/>
    <w:rsid w:val="003D62D2"/>
    <w:rsid w:val="003D76AE"/>
    <w:rsid w:val="003E2C8B"/>
    <w:rsid w:val="003F2048"/>
    <w:rsid w:val="003F673B"/>
    <w:rsid w:val="00401060"/>
    <w:rsid w:val="0040208A"/>
    <w:rsid w:val="004044FC"/>
    <w:rsid w:val="004124A3"/>
    <w:rsid w:val="004131BB"/>
    <w:rsid w:val="00413E0E"/>
    <w:rsid w:val="00424091"/>
    <w:rsid w:val="00427D00"/>
    <w:rsid w:val="00430B6D"/>
    <w:rsid w:val="00434A2B"/>
    <w:rsid w:val="00435F9D"/>
    <w:rsid w:val="00446C7D"/>
    <w:rsid w:val="0044737F"/>
    <w:rsid w:val="00453090"/>
    <w:rsid w:val="004562B0"/>
    <w:rsid w:val="00463D85"/>
    <w:rsid w:val="004821DC"/>
    <w:rsid w:val="004851E1"/>
    <w:rsid w:val="004864C2"/>
    <w:rsid w:val="00486CD9"/>
    <w:rsid w:val="004A05B9"/>
    <w:rsid w:val="004A05E1"/>
    <w:rsid w:val="004A1743"/>
    <w:rsid w:val="004B002F"/>
    <w:rsid w:val="004B25E9"/>
    <w:rsid w:val="004B2A4F"/>
    <w:rsid w:val="004B6BDB"/>
    <w:rsid w:val="004C23F0"/>
    <w:rsid w:val="004C6D40"/>
    <w:rsid w:val="004D3055"/>
    <w:rsid w:val="004E1426"/>
    <w:rsid w:val="004E1E08"/>
    <w:rsid w:val="004E6121"/>
    <w:rsid w:val="004E74F9"/>
    <w:rsid w:val="005054C6"/>
    <w:rsid w:val="00521D4D"/>
    <w:rsid w:val="005230EB"/>
    <w:rsid w:val="005246AC"/>
    <w:rsid w:val="00525584"/>
    <w:rsid w:val="00541471"/>
    <w:rsid w:val="00543187"/>
    <w:rsid w:val="005433D7"/>
    <w:rsid w:val="00547167"/>
    <w:rsid w:val="005525E5"/>
    <w:rsid w:val="005556E2"/>
    <w:rsid w:val="0056115C"/>
    <w:rsid w:val="00562B2B"/>
    <w:rsid w:val="0057116F"/>
    <w:rsid w:val="00572F03"/>
    <w:rsid w:val="00574556"/>
    <w:rsid w:val="00574E5B"/>
    <w:rsid w:val="00581231"/>
    <w:rsid w:val="0058305C"/>
    <w:rsid w:val="00583A9B"/>
    <w:rsid w:val="00595170"/>
    <w:rsid w:val="00597BC4"/>
    <w:rsid w:val="005A6107"/>
    <w:rsid w:val="005A6FD0"/>
    <w:rsid w:val="005B00A2"/>
    <w:rsid w:val="005B5EE1"/>
    <w:rsid w:val="005C219F"/>
    <w:rsid w:val="005C5F7B"/>
    <w:rsid w:val="005C637A"/>
    <w:rsid w:val="005E074B"/>
    <w:rsid w:val="005E14F6"/>
    <w:rsid w:val="005E435D"/>
    <w:rsid w:val="005E46E5"/>
    <w:rsid w:val="005E6AFC"/>
    <w:rsid w:val="005F0214"/>
    <w:rsid w:val="005F7C08"/>
    <w:rsid w:val="005F7D29"/>
    <w:rsid w:val="00606DC9"/>
    <w:rsid w:val="0062037E"/>
    <w:rsid w:val="00625D39"/>
    <w:rsid w:val="00627C6D"/>
    <w:rsid w:val="00634717"/>
    <w:rsid w:val="00636ED5"/>
    <w:rsid w:val="0064307B"/>
    <w:rsid w:val="006516D5"/>
    <w:rsid w:val="00655452"/>
    <w:rsid w:val="006724F1"/>
    <w:rsid w:val="00675695"/>
    <w:rsid w:val="00675F57"/>
    <w:rsid w:val="0068798F"/>
    <w:rsid w:val="006A0F0A"/>
    <w:rsid w:val="006A6667"/>
    <w:rsid w:val="006B0719"/>
    <w:rsid w:val="006B305B"/>
    <w:rsid w:val="006B70BF"/>
    <w:rsid w:val="006C48FA"/>
    <w:rsid w:val="006C5004"/>
    <w:rsid w:val="006C5525"/>
    <w:rsid w:val="006D08DC"/>
    <w:rsid w:val="006D7D18"/>
    <w:rsid w:val="006F252A"/>
    <w:rsid w:val="006F3D3E"/>
    <w:rsid w:val="006F4485"/>
    <w:rsid w:val="00700758"/>
    <w:rsid w:val="00707B17"/>
    <w:rsid w:val="007172D0"/>
    <w:rsid w:val="00721080"/>
    <w:rsid w:val="007211A3"/>
    <w:rsid w:val="007277BA"/>
    <w:rsid w:val="00732F2B"/>
    <w:rsid w:val="007415B4"/>
    <w:rsid w:val="0074172F"/>
    <w:rsid w:val="0074277D"/>
    <w:rsid w:val="00745E18"/>
    <w:rsid w:val="00746D65"/>
    <w:rsid w:val="00780C49"/>
    <w:rsid w:val="007909B2"/>
    <w:rsid w:val="0079586D"/>
    <w:rsid w:val="007A0C26"/>
    <w:rsid w:val="007B733B"/>
    <w:rsid w:val="007C0CDA"/>
    <w:rsid w:val="007C0FAF"/>
    <w:rsid w:val="007C349F"/>
    <w:rsid w:val="007E47AD"/>
    <w:rsid w:val="007E7924"/>
    <w:rsid w:val="007E7A95"/>
    <w:rsid w:val="007F6612"/>
    <w:rsid w:val="00805C33"/>
    <w:rsid w:val="00810247"/>
    <w:rsid w:val="00811661"/>
    <w:rsid w:val="008124E0"/>
    <w:rsid w:val="00820B00"/>
    <w:rsid w:val="008235F2"/>
    <w:rsid w:val="008249F2"/>
    <w:rsid w:val="00827CCC"/>
    <w:rsid w:val="0083031D"/>
    <w:rsid w:val="00835AE9"/>
    <w:rsid w:val="00841619"/>
    <w:rsid w:val="00846FE5"/>
    <w:rsid w:val="0085167A"/>
    <w:rsid w:val="00857E22"/>
    <w:rsid w:val="0087204D"/>
    <w:rsid w:val="00887273"/>
    <w:rsid w:val="008952D8"/>
    <w:rsid w:val="00895D30"/>
    <w:rsid w:val="008A0D0E"/>
    <w:rsid w:val="008A752E"/>
    <w:rsid w:val="008C777B"/>
    <w:rsid w:val="008D660B"/>
    <w:rsid w:val="008E19B4"/>
    <w:rsid w:val="008E3691"/>
    <w:rsid w:val="008E389A"/>
    <w:rsid w:val="008E7AFB"/>
    <w:rsid w:val="008F48E7"/>
    <w:rsid w:val="00913360"/>
    <w:rsid w:val="009275EC"/>
    <w:rsid w:val="00927F1E"/>
    <w:rsid w:val="00930E8B"/>
    <w:rsid w:val="0093154F"/>
    <w:rsid w:val="00942AF9"/>
    <w:rsid w:val="00952788"/>
    <w:rsid w:val="00952E3E"/>
    <w:rsid w:val="009542A8"/>
    <w:rsid w:val="00973658"/>
    <w:rsid w:val="00974032"/>
    <w:rsid w:val="00974870"/>
    <w:rsid w:val="00975510"/>
    <w:rsid w:val="00977F03"/>
    <w:rsid w:val="0098528E"/>
    <w:rsid w:val="00986109"/>
    <w:rsid w:val="00992DA5"/>
    <w:rsid w:val="00993905"/>
    <w:rsid w:val="009A4088"/>
    <w:rsid w:val="009B4A28"/>
    <w:rsid w:val="009E30B9"/>
    <w:rsid w:val="009F099C"/>
    <w:rsid w:val="009F30E6"/>
    <w:rsid w:val="009F5B9B"/>
    <w:rsid w:val="00A02FBC"/>
    <w:rsid w:val="00A132EE"/>
    <w:rsid w:val="00A17276"/>
    <w:rsid w:val="00A248F6"/>
    <w:rsid w:val="00A26841"/>
    <w:rsid w:val="00A31E37"/>
    <w:rsid w:val="00A3271F"/>
    <w:rsid w:val="00A355BD"/>
    <w:rsid w:val="00A44149"/>
    <w:rsid w:val="00A458A1"/>
    <w:rsid w:val="00A4703A"/>
    <w:rsid w:val="00A52547"/>
    <w:rsid w:val="00A53740"/>
    <w:rsid w:val="00A63DF0"/>
    <w:rsid w:val="00A75416"/>
    <w:rsid w:val="00A778D2"/>
    <w:rsid w:val="00A83630"/>
    <w:rsid w:val="00A8381D"/>
    <w:rsid w:val="00A86300"/>
    <w:rsid w:val="00A91C36"/>
    <w:rsid w:val="00A9669C"/>
    <w:rsid w:val="00AB56AA"/>
    <w:rsid w:val="00AF4176"/>
    <w:rsid w:val="00B04183"/>
    <w:rsid w:val="00B050C6"/>
    <w:rsid w:val="00B1073A"/>
    <w:rsid w:val="00B116FD"/>
    <w:rsid w:val="00B1585A"/>
    <w:rsid w:val="00B24585"/>
    <w:rsid w:val="00B25FE4"/>
    <w:rsid w:val="00B37D88"/>
    <w:rsid w:val="00B4752A"/>
    <w:rsid w:val="00B51212"/>
    <w:rsid w:val="00B530AC"/>
    <w:rsid w:val="00B548A5"/>
    <w:rsid w:val="00B5728B"/>
    <w:rsid w:val="00B752C2"/>
    <w:rsid w:val="00B80269"/>
    <w:rsid w:val="00BA6C96"/>
    <w:rsid w:val="00BB0284"/>
    <w:rsid w:val="00BB03B7"/>
    <w:rsid w:val="00BC2A35"/>
    <w:rsid w:val="00BC2C5A"/>
    <w:rsid w:val="00BD32A2"/>
    <w:rsid w:val="00BE37DF"/>
    <w:rsid w:val="00C002BA"/>
    <w:rsid w:val="00C01297"/>
    <w:rsid w:val="00C0132F"/>
    <w:rsid w:val="00C07E0A"/>
    <w:rsid w:val="00C201D3"/>
    <w:rsid w:val="00C23084"/>
    <w:rsid w:val="00C33F50"/>
    <w:rsid w:val="00C35AC5"/>
    <w:rsid w:val="00C36B80"/>
    <w:rsid w:val="00C408B9"/>
    <w:rsid w:val="00C42E70"/>
    <w:rsid w:val="00C54608"/>
    <w:rsid w:val="00C5711F"/>
    <w:rsid w:val="00C60262"/>
    <w:rsid w:val="00C6027F"/>
    <w:rsid w:val="00C67EDF"/>
    <w:rsid w:val="00C706F6"/>
    <w:rsid w:val="00C90A3C"/>
    <w:rsid w:val="00CA6B07"/>
    <w:rsid w:val="00CB2816"/>
    <w:rsid w:val="00CC014A"/>
    <w:rsid w:val="00CC1E5B"/>
    <w:rsid w:val="00CD22E6"/>
    <w:rsid w:val="00CD79D8"/>
    <w:rsid w:val="00CE650F"/>
    <w:rsid w:val="00CE7F4F"/>
    <w:rsid w:val="00CF0C36"/>
    <w:rsid w:val="00CF23F0"/>
    <w:rsid w:val="00D00AFD"/>
    <w:rsid w:val="00D04C62"/>
    <w:rsid w:val="00D0631F"/>
    <w:rsid w:val="00D06635"/>
    <w:rsid w:val="00D160E9"/>
    <w:rsid w:val="00D1690B"/>
    <w:rsid w:val="00D21762"/>
    <w:rsid w:val="00D24382"/>
    <w:rsid w:val="00D27A9A"/>
    <w:rsid w:val="00D30A73"/>
    <w:rsid w:val="00D35C57"/>
    <w:rsid w:val="00D41584"/>
    <w:rsid w:val="00D43255"/>
    <w:rsid w:val="00D45400"/>
    <w:rsid w:val="00D51791"/>
    <w:rsid w:val="00D63361"/>
    <w:rsid w:val="00D6691F"/>
    <w:rsid w:val="00D73AB1"/>
    <w:rsid w:val="00D7598A"/>
    <w:rsid w:val="00D76F11"/>
    <w:rsid w:val="00D840DF"/>
    <w:rsid w:val="00D918F2"/>
    <w:rsid w:val="00D93EF5"/>
    <w:rsid w:val="00D97CB5"/>
    <w:rsid w:val="00DA37AD"/>
    <w:rsid w:val="00DB2049"/>
    <w:rsid w:val="00DB572F"/>
    <w:rsid w:val="00DC03E2"/>
    <w:rsid w:val="00DD74F7"/>
    <w:rsid w:val="00DE2154"/>
    <w:rsid w:val="00E151DF"/>
    <w:rsid w:val="00E20023"/>
    <w:rsid w:val="00E22BA2"/>
    <w:rsid w:val="00E307C7"/>
    <w:rsid w:val="00E33704"/>
    <w:rsid w:val="00E340F0"/>
    <w:rsid w:val="00E42810"/>
    <w:rsid w:val="00E47ECE"/>
    <w:rsid w:val="00E50906"/>
    <w:rsid w:val="00E5121D"/>
    <w:rsid w:val="00E52CD9"/>
    <w:rsid w:val="00E53FD9"/>
    <w:rsid w:val="00E71EBE"/>
    <w:rsid w:val="00E71F97"/>
    <w:rsid w:val="00E72A0D"/>
    <w:rsid w:val="00E805AB"/>
    <w:rsid w:val="00E81011"/>
    <w:rsid w:val="00E83A09"/>
    <w:rsid w:val="00E85529"/>
    <w:rsid w:val="00E860E4"/>
    <w:rsid w:val="00E86B5D"/>
    <w:rsid w:val="00EA4B5A"/>
    <w:rsid w:val="00EA7BCC"/>
    <w:rsid w:val="00EB1BDC"/>
    <w:rsid w:val="00EB2A4B"/>
    <w:rsid w:val="00EB3509"/>
    <w:rsid w:val="00EB3687"/>
    <w:rsid w:val="00EC09E7"/>
    <w:rsid w:val="00EC5298"/>
    <w:rsid w:val="00ED34D4"/>
    <w:rsid w:val="00EE0C07"/>
    <w:rsid w:val="00EE1604"/>
    <w:rsid w:val="00EE669B"/>
    <w:rsid w:val="00EE7F52"/>
    <w:rsid w:val="00F00748"/>
    <w:rsid w:val="00F032A6"/>
    <w:rsid w:val="00F06163"/>
    <w:rsid w:val="00F26A8E"/>
    <w:rsid w:val="00F26FD2"/>
    <w:rsid w:val="00F308BA"/>
    <w:rsid w:val="00F35214"/>
    <w:rsid w:val="00F43634"/>
    <w:rsid w:val="00F503B5"/>
    <w:rsid w:val="00F51E5A"/>
    <w:rsid w:val="00F55079"/>
    <w:rsid w:val="00F55603"/>
    <w:rsid w:val="00F57250"/>
    <w:rsid w:val="00F57696"/>
    <w:rsid w:val="00F70624"/>
    <w:rsid w:val="00F7480B"/>
    <w:rsid w:val="00F7719F"/>
    <w:rsid w:val="00F8064E"/>
    <w:rsid w:val="00F863D0"/>
    <w:rsid w:val="00F92698"/>
    <w:rsid w:val="00F95C7D"/>
    <w:rsid w:val="00FA36E3"/>
    <w:rsid w:val="00FA6A74"/>
    <w:rsid w:val="00FB48B8"/>
    <w:rsid w:val="00FD0557"/>
    <w:rsid w:val="00FD4CD4"/>
    <w:rsid w:val="00FE24FB"/>
    <w:rsid w:val="00FF0D3C"/>
    <w:rsid w:val="00FF23BC"/>
    <w:rsid w:val="00FF2D44"/>
    <w:rsid w:val="00FF50B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BF7902A"/>
  <w15:chartTrackingRefBased/>
  <w15:docId w15:val="{DE29FE07-B095-42D0-9001-7B012913A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3B2F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BC2C5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21FA6"/>
    <w:pPr>
      <w:tabs>
        <w:tab w:val="center" w:pos="4536"/>
        <w:tab w:val="right" w:pos="9072"/>
      </w:tabs>
      <w:spacing w:after="0" w:line="240" w:lineRule="auto"/>
    </w:pPr>
    <w:rPr>
      <w:rFonts w:ascii="Cambria" w:eastAsia="MS Mincho" w:hAnsi="Cambria" w:cs="Times New Roman"/>
      <w:sz w:val="24"/>
      <w:szCs w:val="24"/>
      <w:lang w:eastAsia="fr-FR"/>
    </w:rPr>
  </w:style>
  <w:style w:type="character" w:customStyle="1" w:styleId="En-tteCar">
    <w:name w:val="En-tête Car"/>
    <w:basedOn w:val="Policepardfaut"/>
    <w:link w:val="En-tte"/>
    <w:uiPriority w:val="99"/>
    <w:rsid w:val="00321FA6"/>
    <w:rPr>
      <w:rFonts w:ascii="Cambria" w:eastAsia="MS Mincho" w:hAnsi="Cambria" w:cs="Times New Roman"/>
      <w:sz w:val="24"/>
      <w:szCs w:val="24"/>
      <w:lang w:eastAsia="fr-FR"/>
    </w:rPr>
  </w:style>
  <w:style w:type="paragraph" w:styleId="Pieddepage">
    <w:name w:val="footer"/>
    <w:basedOn w:val="Normal"/>
    <w:link w:val="PieddepageCar"/>
    <w:uiPriority w:val="99"/>
    <w:unhideWhenUsed/>
    <w:rsid w:val="00A3271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3271F"/>
  </w:style>
  <w:style w:type="character" w:styleId="Lienhypertexte">
    <w:name w:val="Hyperlink"/>
    <w:basedOn w:val="Policepardfaut"/>
    <w:uiPriority w:val="99"/>
    <w:unhideWhenUsed/>
    <w:rsid w:val="00F308BA"/>
    <w:rPr>
      <w:color w:val="0563C1" w:themeColor="hyperlink"/>
      <w:u w:val="single"/>
    </w:rPr>
  </w:style>
  <w:style w:type="character" w:customStyle="1" w:styleId="Titre1Car">
    <w:name w:val="Titre 1 Car"/>
    <w:basedOn w:val="Policepardfaut"/>
    <w:link w:val="Titre1"/>
    <w:uiPriority w:val="9"/>
    <w:rsid w:val="003B2F05"/>
    <w:rPr>
      <w:rFonts w:asciiTheme="majorHAnsi" w:eastAsiaTheme="majorEastAsia" w:hAnsiTheme="majorHAnsi" w:cstheme="majorBidi"/>
      <w:color w:val="2E74B5" w:themeColor="accent1" w:themeShade="BF"/>
      <w:sz w:val="32"/>
      <w:szCs w:val="32"/>
    </w:rPr>
  </w:style>
  <w:style w:type="paragraph" w:styleId="Sansinterligne">
    <w:name w:val="No Spacing"/>
    <w:uiPriority w:val="1"/>
    <w:qFormat/>
    <w:rsid w:val="00D30A73"/>
    <w:pPr>
      <w:spacing w:after="0" w:line="240" w:lineRule="auto"/>
    </w:pPr>
  </w:style>
  <w:style w:type="table" w:styleId="Grilledutableau">
    <w:name w:val="Table Grid"/>
    <w:basedOn w:val="TableauNormal"/>
    <w:uiPriority w:val="39"/>
    <w:rsid w:val="004E61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semiHidden/>
    <w:unhideWhenUsed/>
    <w:rsid w:val="004E6121"/>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semiHidden/>
    <w:rsid w:val="004E6121"/>
    <w:rPr>
      <w:rFonts w:ascii="Consolas" w:hAnsi="Consolas" w:cs="Consolas"/>
      <w:sz w:val="21"/>
      <w:szCs w:val="21"/>
    </w:rPr>
  </w:style>
  <w:style w:type="character" w:styleId="Marquedecommentaire">
    <w:name w:val="annotation reference"/>
    <w:basedOn w:val="Policepardfaut"/>
    <w:uiPriority w:val="99"/>
    <w:semiHidden/>
    <w:unhideWhenUsed/>
    <w:rsid w:val="007C349F"/>
    <w:rPr>
      <w:sz w:val="16"/>
      <w:szCs w:val="16"/>
    </w:rPr>
  </w:style>
  <w:style w:type="paragraph" w:styleId="Commentaire">
    <w:name w:val="annotation text"/>
    <w:basedOn w:val="Normal"/>
    <w:link w:val="CommentaireCar"/>
    <w:uiPriority w:val="99"/>
    <w:semiHidden/>
    <w:unhideWhenUsed/>
    <w:rsid w:val="007C349F"/>
    <w:pPr>
      <w:spacing w:line="240" w:lineRule="auto"/>
    </w:pPr>
    <w:rPr>
      <w:sz w:val="20"/>
      <w:szCs w:val="20"/>
    </w:rPr>
  </w:style>
  <w:style w:type="character" w:customStyle="1" w:styleId="CommentaireCar">
    <w:name w:val="Commentaire Car"/>
    <w:basedOn w:val="Policepardfaut"/>
    <w:link w:val="Commentaire"/>
    <w:uiPriority w:val="99"/>
    <w:semiHidden/>
    <w:rsid w:val="007C349F"/>
    <w:rPr>
      <w:sz w:val="20"/>
      <w:szCs w:val="20"/>
    </w:rPr>
  </w:style>
  <w:style w:type="paragraph" w:styleId="Objetducommentaire">
    <w:name w:val="annotation subject"/>
    <w:basedOn w:val="Commentaire"/>
    <w:next w:val="Commentaire"/>
    <w:link w:val="ObjetducommentaireCar"/>
    <w:uiPriority w:val="99"/>
    <w:semiHidden/>
    <w:unhideWhenUsed/>
    <w:rsid w:val="007C349F"/>
    <w:rPr>
      <w:b/>
      <w:bCs/>
    </w:rPr>
  </w:style>
  <w:style w:type="character" w:customStyle="1" w:styleId="ObjetducommentaireCar">
    <w:name w:val="Objet du commentaire Car"/>
    <w:basedOn w:val="CommentaireCar"/>
    <w:link w:val="Objetducommentaire"/>
    <w:uiPriority w:val="99"/>
    <w:semiHidden/>
    <w:rsid w:val="007C349F"/>
    <w:rPr>
      <w:b/>
      <w:bCs/>
      <w:sz w:val="20"/>
      <w:szCs w:val="20"/>
    </w:rPr>
  </w:style>
  <w:style w:type="paragraph" w:styleId="Textedebulles">
    <w:name w:val="Balloon Text"/>
    <w:basedOn w:val="Normal"/>
    <w:link w:val="TextedebullesCar"/>
    <w:uiPriority w:val="99"/>
    <w:semiHidden/>
    <w:unhideWhenUsed/>
    <w:rsid w:val="007C349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C349F"/>
    <w:rPr>
      <w:rFonts w:ascii="Segoe UI" w:hAnsi="Segoe UI" w:cs="Segoe UI"/>
      <w:sz w:val="18"/>
      <w:szCs w:val="18"/>
    </w:rPr>
  </w:style>
  <w:style w:type="paragraph" w:styleId="Paragraphedeliste">
    <w:name w:val="List Paragraph"/>
    <w:basedOn w:val="Normal"/>
    <w:uiPriority w:val="34"/>
    <w:qFormat/>
    <w:rsid w:val="00F26FD2"/>
    <w:pPr>
      <w:ind w:left="720"/>
      <w:contextualSpacing/>
    </w:pPr>
  </w:style>
  <w:style w:type="character" w:styleId="Lienhypertextesuivivisit">
    <w:name w:val="FollowedHyperlink"/>
    <w:basedOn w:val="Policepardfaut"/>
    <w:uiPriority w:val="99"/>
    <w:semiHidden/>
    <w:unhideWhenUsed/>
    <w:rsid w:val="009F099C"/>
    <w:rPr>
      <w:color w:val="954F72" w:themeColor="followedHyperlink"/>
      <w:u w:val="single"/>
    </w:rPr>
  </w:style>
  <w:style w:type="paragraph" w:styleId="NormalWeb">
    <w:name w:val="Normal (Web)"/>
    <w:basedOn w:val="Normal"/>
    <w:uiPriority w:val="99"/>
    <w:unhideWhenUsed/>
    <w:rsid w:val="00083E84"/>
    <w:rPr>
      <w:rFonts w:ascii="Times New Roman" w:hAnsi="Times New Roman" w:cs="Times New Roman"/>
      <w:sz w:val="24"/>
      <w:szCs w:val="24"/>
    </w:rPr>
  </w:style>
  <w:style w:type="character" w:customStyle="1" w:styleId="d2edcug0">
    <w:name w:val="d2edcug0"/>
    <w:basedOn w:val="Policepardfaut"/>
    <w:rsid w:val="00D24382"/>
  </w:style>
  <w:style w:type="paragraph" w:styleId="Corpsdetexte2">
    <w:name w:val="Body Text 2"/>
    <w:basedOn w:val="Normal"/>
    <w:link w:val="Corpsdetexte2Car"/>
    <w:uiPriority w:val="99"/>
    <w:semiHidden/>
    <w:unhideWhenUsed/>
    <w:rsid w:val="005E074B"/>
    <w:pPr>
      <w:spacing w:after="120" w:line="480" w:lineRule="auto"/>
    </w:pPr>
  </w:style>
  <w:style w:type="character" w:customStyle="1" w:styleId="Corpsdetexte2Car">
    <w:name w:val="Corps de texte 2 Car"/>
    <w:basedOn w:val="Policepardfaut"/>
    <w:link w:val="Corpsdetexte2"/>
    <w:uiPriority w:val="99"/>
    <w:semiHidden/>
    <w:rsid w:val="005E074B"/>
  </w:style>
  <w:style w:type="character" w:customStyle="1" w:styleId="Titre2Car">
    <w:name w:val="Titre 2 Car"/>
    <w:basedOn w:val="Policepardfaut"/>
    <w:link w:val="Titre2"/>
    <w:uiPriority w:val="9"/>
    <w:semiHidden/>
    <w:rsid w:val="00BC2C5A"/>
    <w:rPr>
      <w:rFonts w:asciiTheme="majorHAnsi" w:eastAsiaTheme="majorEastAsia" w:hAnsiTheme="majorHAnsi" w:cstheme="majorBidi"/>
      <w:color w:val="2E74B5" w:themeColor="accent1" w:themeShade="BF"/>
      <w:sz w:val="26"/>
      <w:szCs w:val="26"/>
    </w:rPr>
  </w:style>
  <w:style w:type="character" w:styleId="lev">
    <w:name w:val="Strong"/>
    <w:basedOn w:val="Policepardfaut"/>
    <w:uiPriority w:val="22"/>
    <w:qFormat/>
    <w:rsid w:val="005230EB"/>
    <w:rPr>
      <w:b/>
      <w:bCs/>
    </w:rPr>
  </w:style>
  <w:style w:type="paragraph" w:customStyle="1" w:styleId="Default">
    <w:name w:val="Default"/>
    <w:rsid w:val="007415B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411017">
      <w:bodyDiv w:val="1"/>
      <w:marLeft w:val="0"/>
      <w:marRight w:val="0"/>
      <w:marTop w:val="0"/>
      <w:marBottom w:val="0"/>
      <w:divBdr>
        <w:top w:val="none" w:sz="0" w:space="0" w:color="auto"/>
        <w:left w:val="none" w:sz="0" w:space="0" w:color="auto"/>
        <w:bottom w:val="none" w:sz="0" w:space="0" w:color="auto"/>
        <w:right w:val="none" w:sz="0" w:space="0" w:color="auto"/>
      </w:divBdr>
    </w:div>
    <w:div w:id="271206436">
      <w:bodyDiv w:val="1"/>
      <w:marLeft w:val="0"/>
      <w:marRight w:val="0"/>
      <w:marTop w:val="0"/>
      <w:marBottom w:val="0"/>
      <w:divBdr>
        <w:top w:val="none" w:sz="0" w:space="0" w:color="auto"/>
        <w:left w:val="none" w:sz="0" w:space="0" w:color="auto"/>
        <w:bottom w:val="none" w:sz="0" w:space="0" w:color="auto"/>
        <w:right w:val="none" w:sz="0" w:space="0" w:color="auto"/>
      </w:divBdr>
    </w:div>
    <w:div w:id="380788830">
      <w:bodyDiv w:val="1"/>
      <w:marLeft w:val="0"/>
      <w:marRight w:val="0"/>
      <w:marTop w:val="0"/>
      <w:marBottom w:val="0"/>
      <w:divBdr>
        <w:top w:val="none" w:sz="0" w:space="0" w:color="auto"/>
        <w:left w:val="none" w:sz="0" w:space="0" w:color="auto"/>
        <w:bottom w:val="none" w:sz="0" w:space="0" w:color="auto"/>
        <w:right w:val="none" w:sz="0" w:space="0" w:color="auto"/>
      </w:divBdr>
    </w:div>
    <w:div w:id="456918233">
      <w:bodyDiv w:val="1"/>
      <w:marLeft w:val="0"/>
      <w:marRight w:val="0"/>
      <w:marTop w:val="0"/>
      <w:marBottom w:val="0"/>
      <w:divBdr>
        <w:top w:val="none" w:sz="0" w:space="0" w:color="auto"/>
        <w:left w:val="none" w:sz="0" w:space="0" w:color="auto"/>
        <w:bottom w:val="none" w:sz="0" w:space="0" w:color="auto"/>
        <w:right w:val="none" w:sz="0" w:space="0" w:color="auto"/>
      </w:divBdr>
    </w:div>
    <w:div w:id="504512965">
      <w:bodyDiv w:val="1"/>
      <w:marLeft w:val="0"/>
      <w:marRight w:val="0"/>
      <w:marTop w:val="0"/>
      <w:marBottom w:val="0"/>
      <w:divBdr>
        <w:top w:val="none" w:sz="0" w:space="0" w:color="auto"/>
        <w:left w:val="none" w:sz="0" w:space="0" w:color="auto"/>
        <w:bottom w:val="none" w:sz="0" w:space="0" w:color="auto"/>
        <w:right w:val="none" w:sz="0" w:space="0" w:color="auto"/>
      </w:divBdr>
    </w:div>
    <w:div w:id="551842421">
      <w:bodyDiv w:val="1"/>
      <w:marLeft w:val="0"/>
      <w:marRight w:val="0"/>
      <w:marTop w:val="0"/>
      <w:marBottom w:val="0"/>
      <w:divBdr>
        <w:top w:val="none" w:sz="0" w:space="0" w:color="auto"/>
        <w:left w:val="none" w:sz="0" w:space="0" w:color="auto"/>
        <w:bottom w:val="none" w:sz="0" w:space="0" w:color="auto"/>
        <w:right w:val="none" w:sz="0" w:space="0" w:color="auto"/>
      </w:divBdr>
    </w:div>
    <w:div w:id="557598200">
      <w:bodyDiv w:val="1"/>
      <w:marLeft w:val="0"/>
      <w:marRight w:val="0"/>
      <w:marTop w:val="0"/>
      <w:marBottom w:val="0"/>
      <w:divBdr>
        <w:top w:val="none" w:sz="0" w:space="0" w:color="auto"/>
        <w:left w:val="none" w:sz="0" w:space="0" w:color="auto"/>
        <w:bottom w:val="none" w:sz="0" w:space="0" w:color="auto"/>
        <w:right w:val="none" w:sz="0" w:space="0" w:color="auto"/>
      </w:divBdr>
    </w:div>
    <w:div w:id="572544311">
      <w:bodyDiv w:val="1"/>
      <w:marLeft w:val="0"/>
      <w:marRight w:val="0"/>
      <w:marTop w:val="0"/>
      <w:marBottom w:val="0"/>
      <w:divBdr>
        <w:top w:val="none" w:sz="0" w:space="0" w:color="auto"/>
        <w:left w:val="none" w:sz="0" w:space="0" w:color="auto"/>
        <w:bottom w:val="none" w:sz="0" w:space="0" w:color="auto"/>
        <w:right w:val="none" w:sz="0" w:space="0" w:color="auto"/>
      </w:divBdr>
    </w:div>
    <w:div w:id="762383552">
      <w:bodyDiv w:val="1"/>
      <w:marLeft w:val="0"/>
      <w:marRight w:val="0"/>
      <w:marTop w:val="0"/>
      <w:marBottom w:val="0"/>
      <w:divBdr>
        <w:top w:val="none" w:sz="0" w:space="0" w:color="auto"/>
        <w:left w:val="none" w:sz="0" w:space="0" w:color="auto"/>
        <w:bottom w:val="none" w:sz="0" w:space="0" w:color="auto"/>
        <w:right w:val="none" w:sz="0" w:space="0" w:color="auto"/>
      </w:divBdr>
    </w:div>
    <w:div w:id="813108460">
      <w:bodyDiv w:val="1"/>
      <w:marLeft w:val="0"/>
      <w:marRight w:val="0"/>
      <w:marTop w:val="0"/>
      <w:marBottom w:val="0"/>
      <w:divBdr>
        <w:top w:val="none" w:sz="0" w:space="0" w:color="auto"/>
        <w:left w:val="none" w:sz="0" w:space="0" w:color="auto"/>
        <w:bottom w:val="none" w:sz="0" w:space="0" w:color="auto"/>
        <w:right w:val="none" w:sz="0" w:space="0" w:color="auto"/>
      </w:divBdr>
    </w:div>
    <w:div w:id="924151613">
      <w:bodyDiv w:val="1"/>
      <w:marLeft w:val="0"/>
      <w:marRight w:val="0"/>
      <w:marTop w:val="0"/>
      <w:marBottom w:val="0"/>
      <w:divBdr>
        <w:top w:val="none" w:sz="0" w:space="0" w:color="auto"/>
        <w:left w:val="none" w:sz="0" w:space="0" w:color="auto"/>
        <w:bottom w:val="none" w:sz="0" w:space="0" w:color="auto"/>
        <w:right w:val="none" w:sz="0" w:space="0" w:color="auto"/>
      </w:divBdr>
    </w:div>
    <w:div w:id="962073184">
      <w:bodyDiv w:val="1"/>
      <w:marLeft w:val="0"/>
      <w:marRight w:val="0"/>
      <w:marTop w:val="0"/>
      <w:marBottom w:val="0"/>
      <w:divBdr>
        <w:top w:val="none" w:sz="0" w:space="0" w:color="auto"/>
        <w:left w:val="none" w:sz="0" w:space="0" w:color="auto"/>
        <w:bottom w:val="none" w:sz="0" w:space="0" w:color="auto"/>
        <w:right w:val="none" w:sz="0" w:space="0" w:color="auto"/>
      </w:divBdr>
    </w:div>
    <w:div w:id="1115322626">
      <w:bodyDiv w:val="1"/>
      <w:marLeft w:val="0"/>
      <w:marRight w:val="0"/>
      <w:marTop w:val="0"/>
      <w:marBottom w:val="0"/>
      <w:divBdr>
        <w:top w:val="none" w:sz="0" w:space="0" w:color="auto"/>
        <w:left w:val="none" w:sz="0" w:space="0" w:color="auto"/>
        <w:bottom w:val="none" w:sz="0" w:space="0" w:color="auto"/>
        <w:right w:val="none" w:sz="0" w:space="0" w:color="auto"/>
      </w:divBdr>
    </w:div>
    <w:div w:id="176437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carrara@mairie-lille.f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ellogiggles.com/feminist-author-follow-twitter/" TargetMode="External"/><Relationship Id="rId5" Type="http://schemas.openxmlformats.org/officeDocument/2006/relationships/webSettings" Target="webSettings.xml"/><Relationship Id="rId15" Type="http://schemas.openxmlformats.org/officeDocument/2006/relationships/hyperlink" Target="mailto:rradhouani@mairie-lille.fr" TargetMode="External"/><Relationship Id="rId10" Type="http://schemas.openxmlformats.org/officeDocument/2006/relationships/hyperlink" Target="mailto:lea.valleix@tbwa-corporate.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cid:image002.jpg@01D719B3.69BE7990" TargetMode="External"/><Relationship Id="rId14" Type="http://schemas.openxmlformats.org/officeDocument/2006/relationships/hyperlink" Target="mailto:lcharpentier@mairie-lill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2" Type="http://schemas.openxmlformats.org/officeDocument/2006/relationships/image" Target="cid:image003.png@01D7D63E.FA775540" TargetMode="External"/><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8E635-FD91-B64C-85D7-DBF6ECE7E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3</Pages>
  <Words>1033</Words>
  <Characters>5684</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Ville de Rouen</Company>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RIOU Alexandre</dc:creator>
  <cp:keywords/>
  <dc:description/>
  <cp:lastModifiedBy>Utilisateur Microsoft Office</cp:lastModifiedBy>
  <cp:revision>13</cp:revision>
  <cp:lastPrinted>2021-03-19T09:02:00Z</cp:lastPrinted>
  <dcterms:created xsi:type="dcterms:W3CDTF">2021-11-15T06:42:00Z</dcterms:created>
  <dcterms:modified xsi:type="dcterms:W3CDTF">2021-11-20T09:24:00Z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387ec98-8aff-418c-9455-dc857e1ea7dc_Enabled">
    <vt:lpwstr>true</vt:lpwstr>
  </property>
  <property fmtid="{D5CDD505-2E9C-101B-9397-08002B2CF9AE}" pid="3" name="MSIP_Label_1387ec98-8aff-418c-9455-dc857e1ea7dc_SetDate">
    <vt:lpwstr>2021-03-29T15:02:35Z</vt:lpwstr>
  </property>
  <property fmtid="{D5CDD505-2E9C-101B-9397-08002B2CF9AE}" pid="4" name="MSIP_Label_1387ec98-8aff-418c-9455-dc857e1ea7dc_Method">
    <vt:lpwstr>Standard</vt:lpwstr>
  </property>
  <property fmtid="{D5CDD505-2E9C-101B-9397-08002B2CF9AE}" pid="5" name="MSIP_Label_1387ec98-8aff-418c-9455-dc857e1ea7dc_Name">
    <vt:lpwstr>1387ec98-8aff-418c-9455-dc857e1ea7dc</vt:lpwstr>
  </property>
  <property fmtid="{D5CDD505-2E9C-101B-9397-08002B2CF9AE}" pid="6" name="MSIP_Label_1387ec98-8aff-418c-9455-dc857e1ea7dc_SiteId">
    <vt:lpwstr>6eab6365-8194-49c6-a4d0-e2d1a0fbeb74</vt:lpwstr>
  </property>
  <property fmtid="{D5CDD505-2E9C-101B-9397-08002B2CF9AE}" pid="7" name="MSIP_Label_1387ec98-8aff-418c-9455-dc857e1ea7dc_ActionId">
    <vt:lpwstr>9d611f3e-a555-4ec0-a01b-2f6d25c31ea8</vt:lpwstr>
  </property>
  <property fmtid="{D5CDD505-2E9C-101B-9397-08002B2CF9AE}" pid="8" name="MSIP_Label_1387ec98-8aff-418c-9455-dc857e1ea7dc_ContentBits">
    <vt:lpwstr>2</vt:lpwstr>
  </property>
</Properties>
</file>